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3F8F84" w14:textId="77777777" w:rsidR="00B66D85" w:rsidRDefault="00B66D85" w:rsidP="00B66D85">
      <w:pPr>
        <w:tabs>
          <w:tab w:val="center" w:pos="1701"/>
          <w:tab w:val="center" w:pos="5670"/>
        </w:tabs>
        <w:spacing w:line="264" w:lineRule="auto"/>
        <w:jc w:val="both"/>
        <w:rPr>
          <w:rFonts w:ascii="Arial Narrow" w:hAnsi="Arial Narrow"/>
          <w:sz w:val="24"/>
          <w:szCs w:val="24"/>
        </w:rPr>
      </w:pPr>
    </w:p>
    <w:p w14:paraId="5371982A" w14:textId="7D520637" w:rsidR="00B66D85" w:rsidRDefault="00B66D85" w:rsidP="00B66D85">
      <w:pPr>
        <w:jc w:val="both"/>
        <w:rPr>
          <w:rFonts w:ascii="Arial Narrow" w:hAnsi="Arial Narrow"/>
          <w:b/>
          <w:sz w:val="28"/>
          <w:szCs w:val="28"/>
        </w:rPr>
      </w:pPr>
      <w:r w:rsidRPr="00790371">
        <w:rPr>
          <w:rFonts w:ascii="Arial Narrow" w:hAnsi="Arial Narrow"/>
          <w:b/>
          <w:sz w:val="28"/>
          <w:szCs w:val="28"/>
        </w:rPr>
        <w:t>Opis predmetu zákazky</w:t>
      </w:r>
      <w:r>
        <w:rPr>
          <w:rFonts w:ascii="Arial Narrow" w:hAnsi="Arial Narrow"/>
          <w:b/>
          <w:sz w:val="28"/>
          <w:szCs w:val="28"/>
        </w:rPr>
        <w:t xml:space="preserve"> – vlastný návrh</w:t>
      </w:r>
      <w:r w:rsidRPr="00790371">
        <w:rPr>
          <w:rFonts w:ascii="Arial Narrow" w:hAnsi="Arial Narrow"/>
          <w:b/>
          <w:sz w:val="28"/>
          <w:szCs w:val="28"/>
        </w:rPr>
        <w:t xml:space="preserve"> plnenia</w:t>
      </w:r>
    </w:p>
    <w:p w14:paraId="00D5703D" w14:textId="77777777" w:rsidR="00B66D85" w:rsidRDefault="00B66D85" w:rsidP="00B66D85">
      <w:pPr>
        <w:spacing w:after="0" w:line="240" w:lineRule="auto"/>
        <w:rPr>
          <w:rFonts w:ascii="Arial Narrow" w:hAnsi="Arial Narrow" w:cs="Arial"/>
          <w:b/>
          <w:noProof/>
          <w:sz w:val="24"/>
          <w:szCs w:val="24"/>
          <w:lang w:eastAsia="sk-SK"/>
        </w:rPr>
      </w:pPr>
      <w:r w:rsidRPr="00B66D85">
        <w:rPr>
          <w:rFonts w:ascii="Arial Narrow" w:hAnsi="Arial Narrow"/>
          <w:b/>
          <w:sz w:val="24"/>
          <w:szCs w:val="24"/>
        </w:rPr>
        <w:t>Názov predmetu zákazky:</w:t>
      </w:r>
      <w:r w:rsidRPr="00B66D85">
        <w:rPr>
          <w:rFonts w:ascii="Arial Narrow" w:hAnsi="Arial Narrow"/>
          <w:sz w:val="24"/>
          <w:szCs w:val="24"/>
        </w:rPr>
        <w:t xml:space="preserve">  </w:t>
      </w:r>
      <w:r w:rsidRPr="00B66D85">
        <w:rPr>
          <w:rFonts w:ascii="Arial Narrow" w:hAnsi="Arial Narrow" w:cs="Arial"/>
          <w:b/>
          <w:noProof/>
          <w:sz w:val="24"/>
          <w:szCs w:val="24"/>
          <w:lang w:eastAsia="sk-SK"/>
        </w:rPr>
        <w:t xml:space="preserve">Zabezpečenie nákupu softvéru pre </w:t>
      </w:r>
      <w:r>
        <w:rPr>
          <w:rFonts w:ascii="Arial Narrow" w:hAnsi="Arial Narrow" w:cs="Arial"/>
          <w:b/>
          <w:noProof/>
          <w:sz w:val="24"/>
          <w:szCs w:val="24"/>
          <w:lang w:eastAsia="sk-SK"/>
        </w:rPr>
        <w:t xml:space="preserve">podporné činnosti v oblasti DVI    </w:t>
      </w:r>
    </w:p>
    <w:p w14:paraId="2826478D" w14:textId="53AF9154" w:rsidR="00B66D85" w:rsidRPr="00B66D85" w:rsidRDefault="00B66D85" w:rsidP="00B66D85">
      <w:pPr>
        <w:spacing w:after="0" w:line="240" w:lineRule="auto"/>
        <w:rPr>
          <w:rFonts w:ascii="Arial Narrow" w:hAnsi="Arial Narrow" w:cs="Arial"/>
          <w:b/>
          <w:noProof/>
          <w:sz w:val="24"/>
          <w:szCs w:val="24"/>
          <w:lang w:eastAsia="sk-SK"/>
        </w:rPr>
      </w:pPr>
      <w:r>
        <w:rPr>
          <w:rFonts w:ascii="Arial Narrow" w:hAnsi="Arial Narrow" w:cs="Arial"/>
          <w:b/>
          <w:noProof/>
          <w:sz w:val="24"/>
          <w:szCs w:val="24"/>
          <w:lang w:eastAsia="sk-SK"/>
        </w:rPr>
        <w:t xml:space="preserve">                                              </w:t>
      </w:r>
      <w:r w:rsidRPr="00B66D85">
        <w:rPr>
          <w:rFonts w:ascii="Arial Narrow" w:hAnsi="Arial Narrow" w:cs="Arial"/>
          <w:b/>
          <w:noProof/>
          <w:sz w:val="24"/>
          <w:szCs w:val="24"/>
          <w:lang w:eastAsia="sk-SK"/>
        </w:rPr>
        <w:t>(Disaster Victim Identification)</w:t>
      </w:r>
      <w:r>
        <w:rPr>
          <w:rFonts w:ascii="Arial Narrow" w:hAnsi="Arial Narrow" w:cs="Arial"/>
          <w:b/>
          <w:noProof/>
          <w:sz w:val="24"/>
          <w:szCs w:val="24"/>
          <w:lang w:eastAsia="sk-SK"/>
        </w:rPr>
        <w:t xml:space="preserve">   </w:t>
      </w:r>
    </w:p>
    <w:p w14:paraId="4EC562F7" w14:textId="1D65DA1F" w:rsidR="00B66D85" w:rsidRPr="00B66D85" w:rsidRDefault="00B66D85" w:rsidP="00B66D85">
      <w:pPr>
        <w:ind w:left="2124"/>
        <w:jc w:val="both"/>
        <w:rPr>
          <w:rFonts w:ascii="Arial Narrow" w:hAnsi="Arial Narrow" w:cs="Helvetica"/>
          <w:b/>
          <w:color w:val="333333"/>
          <w:shd w:val="clear" w:color="auto" w:fill="FFFFFF"/>
        </w:rPr>
      </w:pPr>
      <w:r>
        <w:rPr>
          <w:rFonts w:ascii="Arial Narrow" w:hAnsi="Arial Narrow" w:cs="Arial"/>
          <w:b/>
          <w:noProof/>
          <w:sz w:val="28"/>
          <w:szCs w:val="28"/>
          <w:lang w:eastAsia="sk-SK"/>
        </w:rPr>
        <w:t xml:space="preserve">      </w:t>
      </w:r>
      <w:r w:rsidRPr="00B57D54">
        <w:rPr>
          <w:rFonts w:ascii="Arial Narrow" w:hAnsi="Arial Narrow" w:cs="Helvetica"/>
          <w:color w:val="333333"/>
          <w:shd w:val="clear" w:color="auto" w:fill="FFFFFF"/>
        </w:rPr>
        <w:t xml:space="preserve">(ID zákazky </w:t>
      </w:r>
      <w:r>
        <w:rPr>
          <w:rFonts w:ascii="Arial Narrow" w:hAnsi="Arial Narrow" w:cs="Helvetica"/>
          <w:color w:val="333333"/>
          <w:shd w:val="clear" w:color="auto" w:fill="FFFFFF"/>
        </w:rPr>
        <w:t xml:space="preserve">JOSEPHINE </w:t>
      </w:r>
      <w:r>
        <w:rPr>
          <w:rFonts w:ascii="Arial Narrow" w:hAnsi="Arial Narrow"/>
        </w:rPr>
        <w:t>69642)</w:t>
      </w:r>
    </w:p>
    <w:p w14:paraId="37B09C0B" w14:textId="58EDC367" w:rsidR="00B66D85" w:rsidRPr="00691968" w:rsidRDefault="00B66D85" w:rsidP="00B66D85">
      <w:pPr>
        <w:pStyle w:val="Default"/>
        <w:spacing w:line="276" w:lineRule="auto"/>
        <w:jc w:val="both"/>
        <w:rPr>
          <w:rFonts w:ascii="Arial Narrow" w:hAnsi="Arial Narrow" w:cs="Times New Roman"/>
        </w:rPr>
      </w:pPr>
    </w:p>
    <w:p w14:paraId="37316B82" w14:textId="3DB735DC" w:rsidR="008C2418" w:rsidRPr="00D56C67" w:rsidRDefault="00B66D85" w:rsidP="00A2405A">
      <w:pPr>
        <w:pStyle w:val="Odsekzoznamu"/>
        <w:numPr>
          <w:ilvl w:val="0"/>
          <w:numId w:val="37"/>
        </w:numPr>
        <w:tabs>
          <w:tab w:val="left" w:pos="708"/>
          <w:tab w:val="left" w:pos="2160"/>
          <w:tab w:val="left" w:pos="2880"/>
          <w:tab w:val="left" w:pos="4500"/>
        </w:tabs>
        <w:spacing w:after="0" w:line="240" w:lineRule="auto"/>
        <w:jc w:val="both"/>
        <w:rPr>
          <w:rFonts w:ascii="Arial Narrow" w:eastAsiaTheme="minorEastAsia" w:hAnsi="Arial Narrow"/>
        </w:rPr>
      </w:pPr>
      <w:r w:rsidRPr="00D56C67">
        <w:rPr>
          <w:rFonts w:ascii="Arial Narrow" w:hAnsi="Arial Narrow" w:cs="Times New Roman"/>
        </w:rPr>
        <w:t xml:space="preserve">Predmetom zákazky je dodávka softvérového produktu DVI identifikačný softvér na štandardizovanú výmenu identifikačných informácií medzi zúčastnenými </w:t>
      </w:r>
      <w:r w:rsidR="00A2405A" w:rsidRPr="00D56C67">
        <w:rPr>
          <w:rFonts w:ascii="Arial Narrow" w:hAnsi="Arial Narrow" w:cs="Times New Roman"/>
        </w:rPr>
        <w:t>krajinami,</w:t>
      </w:r>
      <w:r w:rsidRPr="00D56C67">
        <w:rPr>
          <w:rFonts w:ascii="Arial Narrow" w:hAnsi="Arial Narrow" w:cs="Times New Roman"/>
        </w:rPr>
        <w:t xml:space="preserve"> poskytovanie služieb podpory tohto softvérového produktu</w:t>
      </w:r>
      <w:r w:rsidR="00A2405A" w:rsidRPr="00D56C67">
        <w:rPr>
          <w:rFonts w:ascii="Arial Narrow" w:hAnsi="Arial Narrow" w:cs="Times New Roman"/>
        </w:rPr>
        <w:t xml:space="preserve"> </w:t>
      </w:r>
      <w:r w:rsidR="008C2418" w:rsidRPr="00D56C67">
        <w:rPr>
          <w:rFonts w:ascii="Arial Narrow" w:hAnsi="Arial Narrow"/>
        </w:rPr>
        <w:t>na 36 mesiacov</w:t>
      </w:r>
      <w:r w:rsidR="00A2405A" w:rsidRPr="00D56C67">
        <w:rPr>
          <w:rFonts w:ascii="Arial Narrow" w:hAnsi="Arial Narrow"/>
        </w:rPr>
        <w:t xml:space="preserve">, súvisiace služby ako dodanie a vyloženie tovaru v mieste dodania a zabezpečenie školenia pre obsluhu. </w:t>
      </w:r>
    </w:p>
    <w:p w14:paraId="253587E3" w14:textId="77777777" w:rsidR="00A2405A" w:rsidRPr="00D56C67" w:rsidRDefault="008C2418" w:rsidP="00A2405A">
      <w:pPr>
        <w:tabs>
          <w:tab w:val="left" w:pos="708"/>
        </w:tabs>
        <w:spacing w:line="240" w:lineRule="auto"/>
        <w:ind w:left="708"/>
        <w:contextualSpacing/>
        <w:jc w:val="both"/>
        <w:rPr>
          <w:rFonts w:ascii="Arial Narrow" w:eastAsiaTheme="minorEastAsia" w:hAnsi="Arial Narrow"/>
        </w:rPr>
      </w:pPr>
      <w:r w:rsidRPr="00D56C67">
        <w:rPr>
          <w:rFonts w:ascii="Arial Narrow" w:eastAsiaTheme="minorEastAsia" w:hAnsi="Arial Narrow"/>
        </w:rPr>
        <w:t>P</w:t>
      </w:r>
      <w:r w:rsidR="00A2405A" w:rsidRPr="00D56C67">
        <w:rPr>
          <w:rFonts w:ascii="Arial Narrow" w:eastAsiaTheme="minorEastAsia" w:hAnsi="Arial Narrow"/>
        </w:rPr>
        <w:t>redmet</w:t>
      </w:r>
      <w:r w:rsidRPr="00D56C67">
        <w:rPr>
          <w:rFonts w:ascii="Arial Narrow" w:eastAsiaTheme="minorEastAsia" w:hAnsi="Arial Narrow"/>
        </w:rPr>
        <w:t xml:space="preserve"> zákazky</w:t>
      </w:r>
      <w:r w:rsidR="00A2405A" w:rsidRPr="00D56C67">
        <w:rPr>
          <w:rFonts w:ascii="Arial Narrow" w:eastAsiaTheme="minorEastAsia" w:hAnsi="Arial Narrow"/>
        </w:rPr>
        <w:t xml:space="preserve">, služby podpory a súvisiace služby sú </w:t>
      </w:r>
      <w:proofErr w:type="spellStart"/>
      <w:r w:rsidR="00A2405A" w:rsidRPr="00D56C67">
        <w:rPr>
          <w:rFonts w:ascii="Arial Narrow" w:eastAsiaTheme="minorEastAsia" w:hAnsi="Arial Narrow"/>
        </w:rPr>
        <w:t>definové</w:t>
      </w:r>
      <w:proofErr w:type="spellEnd"/>
      <w:r w:rsidR="00A2405A" w:rsidRPr="00D56C67">
        <w:rPr>
          <w:rFonts w:ascii="Arial Narrow" w:eastAsiaTheme="minorEastAsia" w:hAnsi="Arial Narrow"/>
        </w:rPr>
        <w:t xml:space="preserve"> v bode 8. </w:t>
      </w:r>
    </w:p>
    <w:p w14:paraId="68358D7C" w14:textId="3C690D71" w:rsidR="008C2418" w:rsidRPr="00D56C67" w:rsidRDefault="00A2405A" w:rsidP="00A2405A">
      <w:pPr>
        <w:tabs>
          <w:tab w:val="left" w:pos="708"/>
        </w:tabs>
        <w:spacing w:line="240" w:lineRule="auto"/>
        <w:ind w:left="708"/>
        <w:contextualSpacing/>
        <w:jc w:val="both"/>
        <w:rPr>
          <w:rFonts w:ascii="Arial Narrow" w:eastAsiaTheme="minorEastAsia" w:hAnsi="Arial Narrow"/>
        </w:rPr>
      </w:pPr>
      <w:r w:rsidRPr="00D56C67">
        <w:rPr>
          <w:rFonts w:ascii="Arial Narrow" w:eastAsiaTheme="minorEastAsia" w:hAnsi="Arial Narrow"/>
        </w:rPr>
        <w:t xml:space="preserve">Miesto dodania a vyloženia tovaru je </w:t>
      </w:r>
      <w:proofErr w:type="spellStart"/>
      <w:r w:rsidRPr="00D56C67">
        <w:rPr>
          <w:rFonts w:ascii="Arial Narrow" w:eastAsiaTheme="minorEastAsia" w:hAnsi="Arial Narrow"/>
        </w:rPr>
        <w:t>definové</w:t>
      </w:r>
      <w:proofErr w:type="spellEnd"/>
      <w:r w:rsidRPr="00D56C67">
        <w:rPr>
          <w:rFonts w:ascii="Arial Narrow" w:eastAsiaTheme="minorEastAsia" w:hAnsi="Arial Narrow"/>
        </w:rPr>
        <w:t xml:space="preserve"> v bode 7. </w:t>
      </w:r>
      <w:r w:rsidR="008C2418" w:rsidRPr="00D56C67">
        <w:rPr>
          <w:rFonts w:ascii="Arial Narrow" w:eastAsiaTheme="minorEastAsia" w:hAnsi="Arial Narrow"/>
        </w:rPr>
        <w:t xml:space="preserve"> </w:t>
      </w:r>
    </w:p>
    <w:p w14:paraId="6981C10F" w14:textId="77777777" w:rsidR="008C2418" w:rsidRPr="00D56C67" w:rsidRDefault="008C2418" w:rsidP="00A2405A">
      <w:pPr>
        <w:pStyle w:val="Odsekzoznamu"/>
        <w:numPr>
          <w:ilvl w:val="0"/>
          <w:numId w:val="37"/>
        </w:numPr>
        <w:tabs>
          <w:tab w:val="left" w:pos="708"/>
          <w:tab w:val="left" w:pos="2160"/>
          <w:tab w:val="left" w:pos="2880"/>
          <w:tab w:val="left" w:pos="4500"/>
        </w:tabs>
        <w:spacing w:after="0" w:line="240" w:lineRule="auto"/>
        <w:jc w:val="both"/>
        <w:rPr>
          <w:rFonts w:ascii="Arial Narrow" w:hAnsi="Arial Narrow"/>
          <w:b/>
          <w:bCs/>
        </w:rPr>
      </w:pPr>
      <w:r w:rsidRPr="00D56C67">
        <w:rPr>
          <w:rFonts w:ascii="Arial Narrow" w:hAnsi="Arial Narrow"/>
          <w:b/>
          <w:bCs/>
        </w:rPr>
        <w:t>Hlavný kód CPV:</w:t>
      </w:r>
    </w:p>
    <w:p w14:paraId="31D855AF" w14:textId="718414A1" w:rsidR="008C2418" w:rsidRPr="00DA3B44" w:rsidRDefault="008C2418" w:rsidP="00A2405A">
      <w:pPr>
        <w:pStyle w:val="Odsekzoznamu"/>
        <w:tabs>
          <w:tab w:val="left" w:pos="708"/>
        </w:tabs>
        <w:spacing w:line="240" w:lineRule="auto"/>
        <w:jc w:val="both"/>
        <w:rPr>
          <w:rFonts w:ascii="Arial Narrow" w:hAnsi="Arial Narrow"/>
          <w:strike/>
        </w:rPr>
      </w:pPr>
    </w:p>
    <w:p w14:paraId="1D11750D" w14:textId="7DAC28C3" w:rsidR="00DA3B44" w:rsidRPr="00D56C67" w:rsidRDefault="00DA3B44" w:rsidP="00A2405A">
      <w:pPr>
        <w:pStyle w:val="Odsekzoznamu"/>
        <w:tabs>
          <w:tab w:val="left" w:pos="708"/>
        </w:tabs>
        <w:spacing w:line="240" w:lineRule="auto"/>
        <w:jc w:val="both"/>
        <w:rPr>
          <w:rFonts w:ascii="Arial Narrow" w:hAnsi="Arial Narrow"/>
          <w:color w:val="333333"/>
          <w:shd w:val="clear" w:color="auto" w:fill="FFFFFF"/>
        </w:rPr>
      </w:pPr>
      <w:r w:rsidRPr="00E06892">
        <w:rPr>
          <w:rFonts w:ascii="Arial Narrow" w:hAnsi="Arial Narrow"/>
          <w:color w:val="333333"/>
          <w:shd w:val="clear" w:color="auto" w:fill="FFFFFF"/>
        </w:rPr>
        <w:t>48000000-8 Softvérové balíky a informačné systémy</w:t>
      </w:r>
    </w:p>
    <w:p w14:paraId="535BF05E" w14:textId="77777777" w:rsidR="008C2418" w:rsidRPr="00D56C67" w:rsidRDefault="008C2418" w:rsidP="008C2418">
      <w:pPr>
        <w:pStyle w:val="Odsekzoznamu"/>
        <w:tabs>
          <w:tab w:val="left" w:pos="708"/>
        </w:tabs>
        <w:spacing w:line="276" w:lineRule="auto"/>
        <w:jc w:val="both"/>
        <w:rPr>
          <w:rFonts w:ascii="Arial Narrow" w:hAnsi="Arial Narrow"/>
          <w:color w:val="333333"/>
          <w:shd w:val="clear" w:color="auto" w:fill="FFFFFF"/>
        </w:rPr>
      </w:pPr>
    </w:p>
    <w:p w14:paraId="09211F2B" w14:textId="77777777" w:rsidR="008C2418" w:rsidRPr="00D56C67" w:rsidRDefault="008C2418" w:rsidP="00A2405A">
      <w:pPr>
        <w:pStyle w:val="Odsekzoznamu"/>
        <w:tabs>
          <w:tab w:val="left" w:pos="708"/>
        </w:tabs>
        <w:spacing w:after="0" w:line="240" w:lineRule="auto"/>
        <w:jc w:val="both"/>
        <w:rPr>
          <w:rFonts w:ascii="Arial Narrow" w:hAnsi="Arial Narrow"/>
          <w:b/>
          <w:color w:val="333333"/>
          <w:shd w:val="clear" w:color="auto" w:fill="FFFFFF"/>
        </w:rPr>
      </w:pPr>
      <w:r w:rsidRPr="00D56C67">
        <w:rPr>
          <w:rFonts w:ascii="Arial Narrow" w:hAnsi="Arial Narrow"/>
          <w:b/>
          <w:color w:val="333333"/>
          <w:shd w:val="clear" w:color="auto" w:fill="FFFFFF"/>
        </w:rPr>
        <w:t>Doplnkový kód CPV:</w:t>
      </w:r>
    </w:p>
    <w:p w14:paraId="7A10114F" w14:textId="77777777" w:rsidR="008C2418" w:rsidRPr="00D56C67" w:rsidRDefault="008C2418" w:rsidP="00A2405A">
      <w:pPr>
        <w:pStyle w:val="Zarkazkladnhotextu2"/>
        <w:spacing w:after="0" w:line="240" w:lineRule="auto"/>
        <w:ind w:left="0" w:firstLine="708"/>
        <w:rPr>
          <w:rFonts w:ascii="Arial Narrow" w:eastAsia="Arial Narrow" w:hAnsi="Arial Narrow"/>
        </w:rPr>
      </w:pPr>
      <w:r w:rsidRPr="00D56C67">
        <w:rPr>
          <w:rFonts w:ascii="Arial Narrow" w:hAnsi="Arial Narrow" w:cs="Arial"/>
        </w:rPr>
        <w:t>60000000-</w:t>
      </w:r>
      <w:proofErr w:type="gramStart"/>
      <w:r w:rsidRPr="00D56C67">
        <w:rPr>
          <w:rFonts w:ascii="Arial Narrow" w:hAnsi="Arial Narrow" w:cs="Arial"/>
        </w:rPr>
        <w:t>8</w:t>
      </w:r>
      <w:r w:rsidRPr="00D56C67">
        <w:rPr>
          <w:rFonts w:ascii="Arial Narrow" w:hAnsi="Arial Narrow"/>
        </w:rPr>
        <w:t xml:space="preserve">  </w:t>
      </w:r>
      <w:proofErr w:type="spellStart"/>
      <w:r w:rsidRPr="00D56C67">
        <w:rPr>
          <w:rFonts w:ascii="Arial Narrow" w:hAnsi="Arial Narrow" w:cs="Arial"/>
        </w:rPr>
        <w:t>Dopravné</w:t>
      </w:r>
      <w:proofErr w:type="spellEnd"/>
      <w:proofErr w:type="gramEnd"/>
      <w:r w:rsidRPr="00D56C67">
        <w:rPr>
          <w:rFonts w:ascii="Arial Narrow" w:hAnsi="Arial Narrow" w:cs="Arial"/>
        </w:rPr>
        <w:t xml:space="preserve"> </w:t>
      </w:r>
      <w:proofErr w:type="spellStart"/>
      <w:r w:rsidRPr="00D56C67">
        <w:rPr>
          <w:rFonts w:ascii="Arial Narrow" w:hAnsi="Arial Narrow" w:cs="Arial"/>
        </w:rPr>
        <w:t>služby</w:t>
      </w:r>
      <w:proofErr w:type="spellEnd"/>
      <w:r w:rsidRPr="00D56C67">
        <w:rPr>
          <w:rFonts w:ascii="Arial Narrow" w:hAnsi="Arial Narrow" w:cs="Arial"/>
        </w:rPr>
        <w:t xml:space="preserve"> (bez </w:t>
      </w:r>
      <w:proofErr w:type="spellStart"/>
      <w:r w:rsidRPr="00D56C67">
        <w:rPr>
          <w:rFonts w:ascii="Arial Narrow" w:hAnsi="Arial Narrow" w:cs="Arial"/>
        </w:rPr>
        <w:t>prepravy</w:t>
      </w:r>
      <w:proofErr w:type="spellEnd"/>
      <w:r w:rsidRPr="00D56C67">
        <w:rPr>
          <w:rFonts w:ascii="Arial Narrow" w:hAnsi="Arial Narrow" w:cs="Arial"/>
        </w:rPr>
        <w:t xml:space="preserve"> </w:t>
      </w:r>
      <w:proofErr w:type="spellStart"/>
      <w:r w:rsidRPr="00D56C67">
        <w:rPr>
          <w:rFonts w:ascii="Arial Narrow" w:hAnsi="Arial Narrow" w:cs="Arial"/>
        </w:rPr>
        <w:t>odpadu</w:t>
      </w:r>
      <w:proofErr w:type="spellEnd"/>
      <w:r w:rsidRPr="00D56C67">
        <w:rPr>
          <w:rFonts w:ascii="Arial Narrow" w:hAnsi="Arial Narrow" w:cs="Arial"/>
        </w:rPr>
        <w:t xml:space="preserve">)   </w:t>
      </w:r>
    </w:p>
    <w:p w14:paraId="378D59C1" w14:textId="03413DB0" w:rsidR="008C2418" w:rsidRPr="00D56C67" w:rsidRDefault="008C2418" w:rsidP="00A2405A">
      <w:pPr>
        <w:pStyle w:val="Default"/>
        <w:spacing w:line="276" w:lineRule="auto"/>
        <w:contextualSpacing/>
        <w:jc w:val="both"/>
        <w:rPr>
          <w:rFonts w:ascii="Arial Narrow" w:eastAsia="Times New Roman" w:hAnsi="Arial Narrow" w:cs="Times New Roman"/>
          <w:b/>
          <w:bCs/>
          <w:color w:val="auto"/>
          <w:sz w:val="22"/>
          <w:szCs w:val="22"/>
          <w:lang w:eastAsia="cs-CZ"/>
        </w:rPr>
      </w:pPr>
    </w:p>
    <w:p w14:paraId="44B901ED" w14:textId="77777777" w:rsidR="008C2418" w:rsidRPr="00D56C67" w:rsidRDefault="008C2418" w:rsidP="00A2405A">
      <w:pPr>
        <w:numPr>
          <w:ilvl w:val="0"/>
          <w:numId w:val="37"/>
        </w:numPr>
        <w:spacing w:after="60" w:line="240" w:lineRule="auto"/>
        <w:contextualSpacing/>
        <w:jc w:val="both"/>
        <w:rPr>
          <w:rFonts w:ascii="Arial Narrow" w:hAnsi="Arial Narrow"/>
        </w:rPr>
      </w:pPr>
      <w:r w:rsidRPr="00D56C67">
        <w:rPr>
          <w:rFonts w:ascii="Arial Narrow" w:hAnsi="Arial Narrow"/>
        </w:rPr>
        <w:t xml:space="preserve">Tovar musí byť nový, nepoužívaný, zabalený v neporušených obaloch, nepoškodený. Verejný obstarávateľ požaduje, aby k odovzdanému tovaru </w:t>
      </w:r>
      <w:r w:rsidRPr="00D56C67">
        <w:rPr>
          <w:rFonts w:ascii="Arial Narrow" w:hAnsi="Arial Narrow" w:cs="Calibri"/>
        </w:rPr>
        <w:t>boli odovzdané aj všetky doklady, ktoré sa na dodaný tovar vzťahujú a to v anglickom jazyku, slovenskom jazyku alebo v českom jazyku.</w:t>
      </w:r>
    </w:p>
    <w:p w14:paraId="088BBF83" w14:textId="77777777" w:rsidR="008C2418" w:rsidRPr="00D56C67" w:rsidRDefault="008C2418" w:rsidP="008C2418">
      <w:pPr>
        <w:spacing w:after="60" w:line="276" w:lineRule="auto"/>
        <w:ind w:left="720"/>
        <w:contextualSpacing/>
        <w:jc w:val="both"/>
        <w:rPr>
          <w:rFonts w:ascii="Arial Narrow" w:hAnsi="Arial Narrow"/>
        </w:rPr>
      </w:pPr>
    </w:p>
    <w:p w14:paraId="743EB2F8" w14:textId="77777777" w:rsidR="008C2418" w:rsidRPr="00D56C67" w:rsidRDefault="008C2418" w:rsidP="00CB081B">
      <w:pPr>
        <w:numPr>
          <w:ilvl w:val="0"/>
          <w:numId w:val="37"/>
        </w:numPr>
        <w:spacing w:after="60" w:line="240" w:lineRule="auto"/>
        <w:contextualSpacing/>
        <w:jc w:val="both"/>
        <w:rPr>
          <w:rFonts w:ascii="Arial Narrow" w:hAnsi="Arial Narrow"/>
        </w:rPr>
      </w:pPr>
      <w:r w:rsidRPr="00D56C67">
        <w:rPr>
          <w:rFonts w:ascii="Arial Narrow" w:hAnsi="Arial Narrow"/>
        </w:rPr>
        <w:t xml:space="preserve">Verejný obstarávateľ si vyhradzuje právo prevziať iba funkčný tovar, bez zjavných vád, dodaný v kompletnom stave a v požadovanom množstve. V opačnom prípade si vyhradzuje právo nepodpísať dodací list, neprebrať dodaný tovar a nezaplatiť cenu za neprebraný tovar.  </w:t>
      </w:r>
    </w:p>
    <w:p w14:paraId="2464BEA5" w14:textId="77777777" w:rsidR="008C2418" w:rsidRPr="00D56C67" w:rsidRDefault="008C2418" w:rsidP="008C2418">
      <w:pPr>
        <w:tabs>
          <w:tab w:val="center" w:pos="1701"/>
          <w:tab w:val="center" w:pos="5670"/>
        </w:tabs>
        <w:spacing w:after="60" w:line="276" w:lineRule="auto"/>
        <w:contextualSpacing/>
        <w:jc w:val="both"/>
        <w:rPr>
          <w:rFonts w:ascii="Arial Narrow" w:hAnsi="Arial Narrow"/>
        </w:rPr>
      </w:pPr>
    </w:p>
    <w:p w14:paraId="44D63CA7" w14:textId="77777777" w:rsidR="00A44986" w:rsidRDefault="008C2418" w:rsidP="00CB081B">
      <w:pPr>
        <w:numPr>
          <w:ilvl w:val="0"/>
          <w:numId w:val="37"/>
        </w:numPr>
        <w:spacing w:after="60" w:line="240" w:lineRule="auto"/>
        <w:contextualSpacing/>
        <w:jc w:val="both"/>
        <w:rPr>
          <w:rFonts w:ascii="Arial Narrow" w:hAnsi="Arial Narrow"/>
        </w:rPr>
      </w:pPr>
      <w:r w:rsidRPr="00D56C67">
        <w:rPr>
          <w:rFonts w:ascii="Arial Narrow" w:hAnsi="Arial Narrow"/>
        </w:rPr>
        <w:t xml:space="preserve">Verejný obstarávateľ </w:t>
      </w:r>
      <w:r w:rsidR="00B66D85" w:rsidRPr="00D56C67">
        <w:rPr>
          <w:rFonts w:ascii="Arial Narrow" w:hAnsi="Arial Narrow"/>
        </w:rPr>
        <w:t>požaduje na dodaný tovar min. 36</w:t>
      </w:r>
      <w:r w:rsidRPr="00D56C67">
        <w:rPr>
          <w:rFonts w:ascii="Arial Narrow" w:hAnsi="Arial Narrow"/>
        </w:rPr>
        <w:t xml:space="preserve"> mesačnú záručnú dobu garantovanú výrobcom, pokiaľ na záručnom liste nie je vyznačená dlhšia záručná doba podľa záručných podmienok výrobcu. Záručná doba začína plynúť dňom prevzatia predmetu zmluvy na základe dodacieho listu. </w:t>
      </w:r>
    </w:p>
    <w:p w14:paraId="69608292" w14:textId="3E510269" w:rsidR="00CB081B" w:rsidRPr="00D56C67" w:rsidRDefault="00A44986" w:rsidP="00A44986">
      <w:pPr>
        <w:spacing w:after="60" w:line="240" w:lineRule="auto"/>
        <w:ind w:left="720"/>
        <w:contextualSpacing/>
        <w:jc w:val="both"/>
        <w:rPr>
          <w:rFonts w:ascii="Arial Narrow" w:hAnsi="Arial Narrow"/>
        </w:rPr>
      </w:pPr>
      <w:r>
        <w:rPr>
          <w:rFonts w:ascii="Arial Narrow" w:hAnsi="Arial Narrow"/>
        </w:rPr>
        <w:t xml:space="preserve">Verejný obstarávateľ taktiež požaduje poskytovanie min. 36 mesačnej podpory pre dodaný softvér. </w:t>
      </w:r>
    </w:p>
    <w:p w14:paraId="3CF78DE3" w14:textId="77777777" w:rsidR="008C2418" w:rsidRPr="00D56C67" w:rsidRDefault="008C2418" w:rsidP="008C2418">
      <w:pPr>
        <w:tabs>
          <w:tab w:val="center" w:pos="1701"/>
          <w:tab w:val="center" w:pos="5670"/>
        </w:tabs>
        <w:spacing w:after="60" w:line="276" w:lineRule="auto"/>
        <w:contextualSpacing/>
        <w:jc w:val="both"/>
        <w:rPr>
          <w:rFonts w:ascii="Arial Narrow" w:hAnsi="Arial Narrow"/>
        </w:rPr>
      </w:pPr>
    </w:p>
    <w:p w14:paraId="000B0A45" w14:textId="77777777" w:rsidR="008C2418" w:rsidRPr="00D56C67" w:rsidRDefault="008C2418" w:rsidP="008C2418">
      <w:pPr>
        <w:pStyle w:val="Odsekzoznamu"/>
        <w:numPr>
          <w:ilvl w:val="0"/>
          <w:numId w:val="37"/>
        </w:numPr>
        <w:spacing w:after="0" w:line="276" w:lineRule="auto"/>
        <w:jc w:val="both"/>
        <w:rPr>
          <w:rFonts w:ascii="Arial Narrow" w:hAnsi="Arial Narrow"/>
          <w:b/>
          <w:color w:val="000000"/>
        </w:rPr>
      </w:pPr>
      <w:r w:rsidRPr="00D56C67">
        <w:rPr>
          <w:rFonts w:ascii="Arial Narrow" w:hAnsi="Arial Narrow"/>
          <w:b/>
          <w:bCs/>
          <w:color w:val="000000" w:themeColor="text1"/>
        </w:rPr>
        <w:t>Lehota plnenia je:</w:t>
      </w:r>
    </w:p>
    <w:p w14:paraId="79DD21BB" w14:textId="51E75A1C" w:rsidR="008C2418" w:rsidRPr="00D56C67" w:rsidRDefault="008C2418" w:rsidP="00CB081B">
      <w:pPr>
        <w:numPr>
          <w:ilvl w:val="0"/>
          <w:numId w:val="39"/>
        </w:numPr>
        <w:tabs>
          <w:tab w:val="center" w:pos="709"/>
        </w:tabs>
        <w:spacing w:after="60" w:line="276" w:lineRule="auto"/>
        <w:contextualSpacing/>
        <w:jc w:val="both"/>
        <w:rPr>
          <w:rFonts w:ascii="Arial Narrow" w:hAnsi="Arial Narrow"/>
        </w:rPr>
      </w:pPr>
      <w:r w:rsidRPr="00D56C67">
        <w:rPr>
          <w:rFonts w:ascii="Arial Narrow" w:hAnsi="Arial Narrow"/>
        </w:rPr>
        <w:t xml:space="preserve">do </w:t>
      </w:r>
      <w:r w:rsidR="00DA3B44" w:rsidRPr="00E06892">
        <w:rPr>
          <w:rFonts w:ascii="Arial Narrow" w:hAnsi="Arial Narrow"/>
        </w:rPr>
        <w:t>3 mesiacov</w:t>
      </w:r>
      <w:r w:rsidRPr="00D56C67">
        <w:rPr>
          <w:rFonts w:ascii="Arial Narrow" w:hAnsi="Arial Narrow"/>
        </w:rPr>
        <w:t xml:space="preserve"> odo dňa nadobudnutia účinnosti zmluvy.</w:t>
      </w:r>
    </w:p>
    <w:p w14:paraId="1F99BEE0" w14:textId="77777777" w:rsidR="008C2418" w:rsidRPr="00D56C67" w:rsidRDefault="008C2418" w:rsidP="008C2418">
      <w:pPr>
        <w:tabs>
          <w:tab w:val="center" w:pos="709"/>
          <w:tab w:val="center" w:pos="5670"/>
        </w:tabs>
        <w:spacing w:after="60" w:line="276" w:lineRule="auto"/>
        <w:ind w:left="720"/>
        <w:contextualSpacing/>
        <w:jc w:val="both"/>
        <w:rPr>
          <w:rFonts w:ascii="Arial Narrow" w:hAnsi="Arial Narrow"/>
        </w:rPr>
      </w:pPr>
    </w:p>
    <w:p w14:paraId="20052A7B" w14:textId="4DD6558D" w:rsidR="008C2418" w:rsidRPr="00D56C67" w:rsidRDefault="008C2418" w:rsidP="008C2418">
      <w:pPr>
        <w:pStyle w:val="Odsekzoznamu"/>
        <w:numPr>
          <w:ilvl w:val="0"/>
          <w:numId w:val="37"/>
        </w:numPr>
        <w:spacing w:after="0" w:line="276" w:lineRule="auto"/>
        <w:jc w:val="both"/>
        <w:rPr>
          <w:rFonts w:ascii="Arial Narrow" w:hAnsi="Arial Narrow"/>
        </w:rPr>
      </w:pPr>
      <w:r w:rsidRPr="00D56C67">
        <w:rPr>
          <w:rFonts w:ascii="Arial Narrow" w:hAnsi="Arial Narrow"/>
          <w:b/>
          <w:bCs/>
          <w:color w:val="000000" w:themeColor="text1"/>
        </w:rPr>
        <w:t xml:space="preserve">Miestom dodania </w:t>
      </w:r>
      <w:r w:rsidR="00CB081B" w:rsidRPr="00D56C67">
        <w:rPr>
          <w:rFonts w:ascii="Arial Narrow" w:hAnsi="Arial Narrow"/>
          <w:b/>
          <w:bCs/>
          <w:color w:val="000000" w:themeColor="text1"/>
        </w:rPr>
        <w:t xml:space="preserve">tovaru </w:t>
      </w:r>
      <w:r w:rsidRPr="00D56C67">
        <w:rPr>
          <w:rFonts w:ascii="Arial Narrow" w:hAnsi="Arial Narrow"/>
          <w:b/>
          <w:bCs/>
          <w:color w:val="000000" w:themeColor="text1"/>
        </w:rPr>
        <w:t>je:</w:t>
      </w:r>
    </w:p>
    <w:p w14:paraId="013B7DA4" w14:textId="1247AB36" w:rsidR="008C2418" w:rsidRPr="00D56C67" w:rsidRDefault="00397D96" w:rsidP="008C2418">
      <w:pPr>
        <w:numPr>
          <w:ilvl w:val="0"/>
          <w:numId w:val="40"/>
        </w:numPr>
        <w:autoSpaceDE w:val="0"/>
        <w:autoSpaceDN w:val="0"/>
        <w:adjustRightInd w:val="0"/>
        <w:spacing w:before="120" w:after="120" w:line="276" w:lineRule="auto"/>
        <w:contextualSpacing/>
        <w:jc w:val="both"/>
        <w:rPr>
          <w:rFonts w:ascii="Arial Narrow" w:hAnsi="Arial Narrow"/>
          <w:b/>
          <w:bCs/>
        </w:rPr>
      </w:pPr>
      <w:r w:rsidRPr="00D56C67">
        <w:rPr>
          <w:rFonts w:ascii="Arial Narrow" w:hAnsi="Arial Narrow"/>
        </w:rPr>
        <w:t>Kriminalistický a expertízny ústav PZ, Sklabinská 1, 812 72 Bratislava</w:t>
      </w:r>
    </w:p>
    <w:p w14:paraId="627FFD6C" w14:textId="632A0B06" w:rsidR="00CB081B" w:rsidRPr="00D56C67" w:rsidRDefault="00CB081B" w:rsidP="00CB081B">
      <w:pPr>
        <w:autoSpaceDE w:val="0"/>
        <w:autoSpaceDN w:val="0"/>
        <w:adjustRightInd w:val="0"/>
        <w:spacing w:before="120" w:after="120" w:line="276" w:lineRule="auto"/>
        <w:ind w:left="1069"/>
        <w:contextualSpacing/>
        <w:jc w:val="both"/>
        <w:rPr>
          <w:rFonts w:ascii="Arial Narrow" w:hAnsi="Arial Narrow"/>
        </w:rPr>
      </w:pPr>
    </w:p>
    <w:p w14:paraId="39DBF088" w14:textId="4047673A" w:rsidR="004A0260" w:rsidRPr="00D56C67" w:rsidRDefault="00D56C67" w:rsidP="000866E1">
      <w:pPr>
        <w:autoSpaceDE w:val="0"/>
        <w:autoSpaceDN w:val="0"/>
        <w:adjustRightInd w:val="0"/>
        <w:spacing w:before="120" w:after="120" w:line="240" w:lineRule="auto"/>
        <w:contextualSpacing/>
        <w:jc w:val="both"/>
        <w:rPr>
          <w:rFonts w:ascii="Arial Narrow" w:hAnsi="Arial Narrow"/>
        </w:rPr>
      </w:pPr>
      <w:r>
        <w:rPr>
          <w:rFonts w:ascii="Arial Narrow" w:hAnsi="Arial Narrow"/>
        </w:rPr>
        <w:t xml:space="preserve">       </w:t>
      </w:r>
      <w:r w:rsidR="004A0260" w:rsidRPr="00D56C67">
        <w:rPr>
          <w:rFonts w:ascii="Arial Narrow" w:hAnsi="Arial Narrow"/>
        </w:rPr>
        <w:t xml:space="preserve">8. </w:t>
      </w:r>
      <w:r>
        <w:rPr>
          <w:rFonts w:ascii="Arial Narrow" w:hAnsi="Arial Narrow"/>
        </w:rPr>
        <w:t xml:space="preserve">  </w:t>
      </w:r>
      <w:r w:rsidR="004A0260" w:rsidRPr="00D56C67">
        <w:rPr>
          <w:rFonts w:ascii="Arial Narrow" w:hAnsi="Arial Narrow"/>
        </w:rPr>
        <w:t xml:space="preserve">Technické požiadavky sa odvolávajú na konkrétneho výrobcu </w:t>
      </w:r>
      <w:r w:rsidR="004A0260" w:rsidRPr="00D56C67">
        <w:rPr>
          <w:rFonts w:ascii="Arial Narrow" w:eastAsiaTheme="minorEastAsia" w:hAnsi="Arial Narrow"/>
          <w:color w:val="212121"/>
          <w:lang w:eastAsia="en-GB"/>
        </w:rPr>
        <w:t>Microsoft</w:t>
      </w:r>
      <w:r w:rsidR="004A0260" w:rsidRPr="00D56C67">
        <w:rPr>
          <w:rFonts w:ascii="Arial Narrow" w:hAnsi="Arial Narrow"/>
          <w:bCs/>
          <w:color w:val="000000"/>
        </w:rPr>
        <w:t>,</w:t>
      </w:r>
      <w:r w:rsidR="004A0260" w:rsidRPr="00D56C67">
        <w:rPr>
          <w:rFonts w:ascii="Arial Narrow" w:hAnsi="Arial Narrow"/>
        </w:rPr>
        <w:t xml:space="preserve"> pretože si to vyžaduje     </w:t>
      </w:r>
    </w:p>
    <w:p w14:paraId="0A52AB54" w14:textId="70DC043B" w:rsidR="000866E1" w:rsidRPr="00D826E0" w:rsidRDefault="004A0260" w:rsidP="000866E1">
      <w:pPr>
        <w:spacing w:line="240" w:lineRule="auto"/>
        <w:ind w:left="708"/>
        <w:jc w:val="both"/>
        <w:rPr>
          <w:rFonts w:ascii="Arial Narrow" w:hAnsi="Arial Narrow"/>
          <w:u w:val="single"/>
          <w:lang w:val="en-US"/>
        </w:rPr>
      </w:pPr>
      <w:r w:rsidRPr="00D56C67">
        <w:rPr>
          <w:rFonts w:ascii="Arial Narrow" w:hAnsi="Arial Narrow"/>
        </w:rPr>
        <w:t>predmet zákazky. V opise predmetu zákazky sa je</w:t>
      </w:r>
      <w:r w:rsidR="000866E1">
        <w:rPr>
          <w:rFonts w:ascii="Arial Narrow" w:hAnsi="Arial Narrow"/>
        </w:rPr>
        <w:t xml:space="preserve">dná o položku č.1, </w:t>
      </w:r>
      <w:r w:rsidR="00E554B9" w:rsidRPr="00D56C67">
        <w:rPr>
          <w:rFonts w:ascii="Arial Narrow" w:hAnsi="Arial Narrow"/>
        </w:rPr>
        <w:t xml:space="preserve">parameter </w:t>
      </w:r>
      <w:proofErr w:type="spellStart"/>
      <w:r w:rsidR="00E554B9" w:rsidRPr="00D56C67">
        <w:rPr>
          <w:rFonts w:ascii="Arial Narrow" w:hAnsi="Arial Narrow" w:cs="Arial Narrow"/>
          <w:color w:val="000000"/>
        </w:rPr>
        <w:t>Škálovateľnosť</w:t>
      </w:r>
      <w:proofErr w:type="spellEnd"/>
      <w:r w:rsidR="00E554B9" w:rsidRPr="00D56C67">
        <w:rPr>
          <w:rFonts w:ascii="Arial Narrow" w:hAnsi="Arial Narrow" w:cs="Arial Narrow"/>
          <w:color w:val="000000"/>
        </w:rPr>
        <w:t xml:space="preserve"> a</w:t>
      </w:r>
      <w:r w:rsidR="003E3726">
        <w:rPr>
          <w:rFonts w:ascii="Arial Narrow" w:hAnsi="Arial Narrow" w:cs="Arial Narrow"/>
          <w:color w:val="000000"/>
        </w:rPr>
        <w:t> </w:t>
      </w:r>
      <w:r w:rsidR="00E554B9" w:rsidRPr="00D56C67">
        <w:rPr>
          <w:rFonts w:ascii="Arial Narrow" w:hAnsi="Arial Narrow" w:cs="Arial Narrow"/>
          <w:color w:val="000000"/>
        </w:rPr>
        <w:t>integrácia</w:t>
      </w:r>
      <w:r w:rsidR="003E3726">
        <w:rPr>
          <w:rFonts w:ascii="Arial Narrow" w:hAnsi="Arial Narrow" w:cs="Arial Narrow"/>
          <w:color w:val="000000"/>
        </w:rPr>
        <w:t xml:space="preserve">. </w:t>
      </w:r>
      <w:r w:rsidRPr="003E3726">
        <w:rPr>
          <w:rFonts w:ascii="Arial Narrow" w:hAnsi="Arial Narrow" w:cs="Calibri"/>
          <w:color w:val="212121"/>
          <w:lang w:eastAsia="en-GB"/>
        </w:rPr>
        <w:t xml:space="preserve">V zmysle § 42 ods. 3 </w:t>
      </w:r>
      <w:r w:rsidRPr="003E3726">
        <w:rPr>
          <w:rFonts w:ascii="Arial Narrow" w:hAnsi="Arial Narrow" w:cs="Arial"/>
        </w:rPr>
        <w:t>ZVO</w:t>
      </w:r>
      <w:r w:rsidRPr="003E3726">
        <w:rPr>
          <w:rFonts w:ascii="Arial Narrow" w:hAnsi="Arial Narrow" w:cs="Calibri"/>
          <w:color w:val="212121"/>
          <w:lang w:eastAsia="en-GB"/>
        </w:rPr>
        <w:t xml:space="preserve"> sa odkaz na konkrétneho výrobcu doplňuje slovom „</w:t>
      </w:r>
      <w:r w:rsidRPr="003E3726">
        <w:rPr>
          <w:rFonts w:ascii="Arial Narrow" w:hAnsi="Arial Narrow" w:cs="Calibri"/>
          <w:b/>
          <w:color w:val="212121"/>
          <w:lang w:eastAsia="en-GB"/>
        </w:rPr>
        <w:t>ekvivalent</w:t>
      </w:r>
      <w:r w:rsidR="00E554B9" w:rsidRPr="003E3726">
        <w:rPr>
          <w:rFonts w:ascii="Arial Narrow" w:hAnsi="Arial Narrow" w:cs="Calibri"/>
          <w:color w:val="212121"/>
          <w:lang w:eastAsia="en-GB"/>
        </w:rPr>
        <w:t>“</w:t>
      </w:r>
      <w:r w:rsidR="003E3726" w:rsidRPr="003E3726">
        <w:rPr>
          <w:rFonts w:ascii="Arial Narrow" w:hAnsi="Arial Narrow" w:cs="Calibri"/>
          <w:color w:val="212121"/>
          <w:lang w:eastAsia="en-GB"/>
        </w:rPr>
        <w:t xml:space="preserve"> a to z dôvodu, že softvérové riešenie musí byť kompatibilné s databázovým systémom </w:t>
      </w:r>
      <w:r w:rsidR="003E3726" w:rsidRPr="003E3726">
        <w:rPr>
          <w:rFonts w:ascii="Arial Narrow" w:hAnsi="Arial Narrow"/>
          <w:lang w:val="en-US"/>
        </w:rPr>
        <w:t>Microsoft SQL Server 2022 (4 co</w:t>
      </w:r>
      <w:r w:rsidR="000866E1">
        <w:rPr>
          <w:rFonts w:ascii="Arial Narrow" w:hAnsi="Arial Narrow"/>
          <w:lang w:val="en-US"/>
        </w:rPr>
        <w:t xml:space="preserve">re virtual), </w:t>
      </w:r>
      <w:proofErr w:type="spellStart"/>
      <w:r w:rsidR="000866E1" w:rsidRPr="00D826E0">
        <w:rPr>
          <w:rFonts w:ascii="Arial Narrow" w:hAnsi="Arial Narrow"/>
          <w:u w:val="single"/>
          <w:lang w:val="en-US"/>
        </w:rPr>
        <w:t>alebo</w:t>
      </w:r>
      <w:proofErr w:type="spellEnd"/>
      <w:r w:rsidR="000866E1" w:rsidRPr="00D826E0">
        <w:rPr>
          <w:rFonts w:ascii="Arial Narrow" w:hAnsi="Arial Narrow"/>
          <w:u w:val="single"/>
          <w:lang w:val="en-US"/>
        </w:rPr>
        <w:t xml:space="preserve"> </w:t>
      </w:r>
      <w:proofErr w:type="spellStart"/>
      <w:r w:rsidR="000866E1" w:rsidRPr="00D826E0">
        <w:rPr>
          <w:rFonts w:ascii="Arial Narrow" w:hAnsi="Arial Narrow"/>
          <w:u w:val="single"/>
          <w:lang w:val="en-US"/>
        </w:rPr>
        <w:t>ekvivalentom</w:t>
      </w:r>
      <w:proofErr w:type="spellEnd"/>
      <w:r w:rsidR="000866E1" w:rsidRPr="00D826E0">
        <w:rPr>
          <w:rFonts w:ascii="Arial Narrow" w:hAnsi="Arial Narrow"/>
          <w:u w:val="single"/>
          <w:lang w:val="en-US"/>
        </w:rPr>
        <w:t xml:space="preserve"> </w:t>
      </w:r>
      <w:proofErr w:type="spellStart"/>
      <w:r w:rsidR="000866E1" w:rsidRPr="00D826E0">
        <w:rPr>
          <w:rFonts w:ascii="Arial Narrow" w:hAnsi="Arial Narrow"/>
          <w:u w:val="single"/>
          <w:lang w:val="en-US"/>
        </w:rPr>
        <w:t>pri</w:t>
      </w:r>
      <w:proofErr w:type="spellEnd"/>
      <w:r w:rsidR="000866E1" w:rsidRPr="00D826E0">
        <w:rPr>
          <w:rFonts w:ascii="Arial Narrow" w:hAnsi="Arial Narrow"/>
          <w:u w:val="single"/>
          <w:lang w:val="en-US"/>
        </w:rPr>
        <w:t xml:space="preserve"> </w:t>
      </w:r>
      <w:proofErr w:type="spellStart"/>
      <w:r w:rsidR="000866E1" w:rsidRPr="00D826E0">
        <w:rPr>
          <w:rFonts w:ascii="Arial Narrow" w:hAnsi="Arial Narrow"/>
          <w:u w:val="single"/>
          <w:lang w:val="en-US"/>
        </w:rPr>
        <w:t>ktorom</w:t>
      </w:r>
      <w:proofErr w:type="spellEnd"/>
      <w:r w:rsidR="000866E1" w:rsidRPr="00D826E0">
        <w:rPr>
          <w:rFonts w:ascii="Arial Narrow" w:hAnsi="Arial Narrow"/>
          <w:u w:val="single"/>
          <w:lang w:val="en-US"/>
        </w:rPr>
        <w:t xml:space="preserve"> </w:t>
      </w:r>
      <w:proofErr w:type="spellStart"/>
      <w:r w:rsidR="000866E1" w:rsidRPr="00D826E0">
        <w:rPr>
          <w:rFonts w:ascii="Arial Narrow" w:hAnsi="Arial Narrow"/>
          <w:u w:val="single"/>
          <w:lang w:val="en-US"/>
        </w:rPr>
        <w:t>musia</w:t>
      </w:r>
      <w:proofErr w:type="spellEnd"/>
      <w:r w:rsidR="000866E1" w:rsidRPr="00D826E0">
        <w:rPr>
          <w:rFonts w:ascii="Arial Narrow" w:hAnsi="Arial Narrow"/>
          <w:u w:val="single"/>
          <w:lang w:val="en-US"/>
        </w:rPr>
        <w:t xml:space="preserve"> </w:t>
      </w:r>
      <w:proofErr w:type="spellStart"/>
      <w:r w:rsidR="000866E1" w:rsidRPr="00D826E0">
        <w:rPr>
          <w:rFonts w:ascii="Arial Narrow" w:hAnsi="Arial Narrow"/>
          <w:u w:val="single"/>
          <w:lang w:val="en-US"/>
        </w:rPr>
        <w:t>byť</w:t>
      </w:r>
      <w:proofErr w:type="spellEnd"/>
      <w:r w:rsidR="000866E1" w:rsidRPr="00D826E0">
        <w:rPr>
          <w:rFonts w:ascii="Arial Narrow" w:hAnsi="Arial Narrow"/>
          <w:u w:val="single"/>
          <w:lang w:val="en-US"/>
        </w:rPr>
        <w:t xml:space="preserve"> </w:t>
      </w:r>
      <w:proofErr w:type="spellStart"/>
      <w:r w:rsidR="000866E1" w:rsidRPr="00D826E0">
        <w:rPr>
          <w:rFonts w:ascii="Arial Narrow" w:hAnsi="Arial Narrow"/>
          <w:u w:val="single"/>
          <w:lang w:val="en-US"/>
        </w:rPr>
        <w:t>údadaje</w:t>
      </w:r>
      <w:proofErr w:type="spellEnd"/>
      <w:r w:rsidR="000866E1" w:rsidRPr="00D826E0">
        <w:rPr>
          <w:rFonts w:ascii="Arial Narrow" w:hAnsi="Arial Narrow"/>
          <w:u w:val="single"/>
          <w:lang w:val="en-US"/>
        </w:rPr>
        <w:t xml:space="preserve"> </w:t>
      </w:r>
      <w:proofErr w:type="spellStart"/>
      <w:r w:rsidR="000866E1" w:rsidRPr="00D826E0">
        <w:rPr>
          <w:rFonts w:ascii="Arial Narrow" w:hAnsi="Arial Narrow"/>
          <w:u w:val="single"/>
          <w:lang w:val="en-US"/>
        </w:rPr>
        <w:t>ukladané</w:t>
      </w:r>
      <w:proofErr w:type="spellEnd"/>
      <w:r w:rsidR="000866E1" w:rsidRPr="00D826E0">
        <w:rPr>
          <w:rFonts w:ascii="Arial Narrow" w:hAnsi="Arial Narrow"/>
          <w:u w:val="single"/>
          <w:lang w:val="en-US"/>
        </w:rPr>
        <w:t xml:space="preserve"> </w:t>
      </w:r>
      <w:proofErr w:type="spellStart"/>
      <w:r w:rsidR="000866E1" w:rsidRPr="00D826E0">
        <w:rPr>
          <w:rFonts w:ascii="Arial Narrow" w:hAnsi="Arial Narrow"/>
          <w:u w:val="single"/>
          <w:lang w:val="en-US"/>
        </w:rPr>
        <w:t>štruktúrovaným</w:t>
      </w:r>
      <w:proofErr w:type="spellEnd"/>
      <w:r w:rsidR="000866E1" w:rsidRPr="00D826E0">
        <w:rPr>
          <w:rFonts w:ascii="Arial Narrow" w:hAnsi="Arial Narrow"/>
          <w:u w:val="single"/>
          <w:lang w:val="en-US"/>
        </w:rPr>
        <w:t xml:space="preserve"> </w:t>
      </w:r>
      <w:proofErr w:type="spellStart"/>
      <w:r w:rsidR="000866E1" w:rsidRPr="00D826E0">
        <w:rPr>
          <w:rFonts w:ascii="Arial Narrow" w:hAnsi="Arial Narrow"/>
          <w:u w:val="single"/>
          <w:lang w:val="en-US"/>
        </w:rPr>
        <w:t>spôsobom</w:t>
      </w:r>
      <w:proofErr w:type="spellEnd"/>
      <w:r w:rsidR="000866E1" w:rsidRPr="00D826E0">
        <w:rPr>
          <w:rFonts w:ascii="Arial Narrow" w:hAnsi="Arial Narrow"/>
          <w:u w:val="single"/>
          <w:lang w:val="en-US"/>
        </w:rPr>
        <w:t xml:space="preserve"> v </w:t>
      </w:r>
      <w:proofErr w:type="spellStart"/>
      <w:r w:rsidR="000866E1" w:rsidRPr="00D826E0">
        <w:rPr>
          <w:rFonts w:ascii="Arial Narrow" w:hAnsi="Arial Narrow"/>
          <w:u w:val="single"/>
          <w:lang w:val="en-US"/>
        </w:rPr>
        <w:t>relačnej</w:t>
      </w:r>
      <w:proofErr w:type="spellEnd"/>
      <w:r w:rsidR="000866E1" w:rsidRPr="00D826E0">
        <w:rPr>
          <w:rFonts w:ascii="Arial Narrow" w:hAnsi="Arial Narrow"/>
          <w:u w:val="single"/>
          <w:lang w:val="en-US"/>
        </w:rPr>
        <w:t xml:space="preserve"> </w:t>
      </w:r>
      <w:proofErr w:type="spellStart"/>
      <w:r w:rsidR="000866E1" w:rsidRPr="00D826E0">
        <w:rPr>
          <w:rFonts w:ascii="Arial Narrow" w:hAnsi="Arial Narrow"/>
          <w:u w:val="single"/>
          <w:lang w:val="en-US"/>
        </w:rPr>
        <w:t>databáze</w:t>
      </w:r>
      <w:proofErr w:type="spellEnd"/>
      <w:r w:rsidR="000866E1" w:rsidRPr="00D826E0">
        <w:rPr>
          <w:rFonts w:ascii="Arial Narrow" w:hAnsi="Arial Narrow"/>
          <w:u w:val="single"/>
          <w:lang w:val="en-US"/>
        </w:rPr>
        <w:t xml:space="preserve">, </w:t>
      </w:r>
      <w:proofErr w:type="spellStart"/>
      <w:r w:rsidR="000866E1" w:rsidRPr="00D826E0">
        <w:rPr>
          <w:rFonts w:ascii="Arial Narrow" w:hAnsi="Arial Narrow"/>
          <w:u w:val="single"/>
          <w:lang w:val="en-US"/>
        </w:rPr>
        <w:t>ktorá</w:t>
      </w:r>
      <w:proofErr w:type="spellEnd"/>
      <w:r w:rsidR="000866E1" w:rsidRPr="00D826E0">
        <w:rPr>
          <w:rFonts w:ascii="Arial Narrow" w:hAnsi="Arial Narrow"/>
          <w:u w:val="single"/>
          <w:lang w:val="en-US"/>
        </w:rPr>
        <w:t xml:space="preserve"> </w:t>
      </w:r>
      <w:proofErr w:type="spellStart"/>
      <w:r w:rsidR="000866E1" w:rsidRPr="00D826E0">
        <w:rPr>
          <w:rFonts w:ascii="Arial Narrow" w:hAnsi="Arial Narrow"/>
          <w:u w:val="single"/>
          <w:lang w:val="en-US"/>
        </w:rPr>
        <w:t>zabezpečuje</w:t>
      </w:r>
      <w:proofErr w:type="spellEnd"/>
      <w:r w:rsidR="000866E1" w:rsidRPr="00D826E0">
        <w:rPr>
          <w:rFonts w:ascii="Arial Narrow" w:hAnsi="Arial Narrow"/>
          <w:u w:val="single"/>
          <w:lang w:val="en-US"/>
        </w:rPr>
        <w:t xml:space="preserve"> </w:t>
      </w:r>
      <w:proofErr w:type="spellStart"/>
      <w:r w:rsidR="000866E1" w:rsidRPr="00D826E0">
        <w:rPr>
          <w:rFonts w:ascii="Arial Narrow" w:hAnsi="Arial Narrow"/>
          <w:u w:val="single"/>
          <w:lang w:val="en-US"/>
        </w:rPr>
        <w:t>integritu</w:t>
      </w:r>
      <w:proofErr w:type="spellEnd"/>
      <w:r w:rsidR="000866E1" w:rsidRPr="00D826E0">
        <w:rPr>
          <w:rFonts w:ascii="Arial Narrow" w:hAnsi="Arial Narrow"/>
          <w:u w:val="single"/>
          <w:lang w:val="en-US"/>
        </w:rPr>
        <w:t xml:space="preserve"> a </w:t>
      </w:r>
      <w:proofErr w:type="spellStart"/>
      <w:r w:rsidR="000866E1" w:rsidRPr="00D826E0">
        <w:rPr>
          <w:rFonts w:ascii="Arial Narrow" w:hAnsi="Arial Narrow"/>
          <w:u w:val="single"/>
          <w:lang w:val="en-US"/>
        </w:rPr>
        <w:t>konzistenciu</w:t>
      </w:r>
      <w:proofErr w:type="spellEnd"/>
      <w:r w:rsidR="000866E1" w:rsidRPr="00D826E0">
        <w:rPr>
          <w:rFonts w:ascii="Arial Narrow" w:hAnsi="Arial Narrow"/>
          <w:u w:val="single"/>
          <w:lang w:val="en-US"/>
        </w:rPr>
        <w:t xml:space="preserve"> </w:t>
      </w:r>
      <w:proofErr w:type="spellStart"/>
      <w:r w:rsidR="000866E1" w:rsidRPr="00D826E0">
        <w:rPr>
          <w:rFonts w:ascii="Arial Narrow" w:hAnsi="Arial Narrow"/>
          <w:u w:val="single"/>
          <w:lang w:val="en-US"/>
        </w:rPr>
        <w:t>dát</w:t>
      </w:r>
      <w:proofErr w:type="spellEnd"/>
      <w:r w:rsidR="000866E1" w:rsidRPr="00D826E0">
        <w:rPr>
          <w:rFonts w:ascii="Arial Narrow" w:hAnsi="Arial Narrow"/>
          <w:u w:val="single"/>
          <w:lang w:val="en-US"/>
        </w:rPr>
        <w:t>.</w:t>
      </w:r>
    </w:p>
    <w:p w14:paraId="1B1D773E" w14:textId="2A1A5A3B" w:rsidR="003E3726" w:rsidRDefault="003E3726" w:rsidP="000866E1">
      <w:pPr>
        <w:widowControl w:val="0"/>
        <w:autoSpaceDE w:val="0"/>
        <w:autoSpaceDN w:val="0"/>
        <w:adjustRightInd w:val="0"/>
        <w:spacing w:line="240" w:lineRule="auto"/>
        <w:ind w:left="720"/>
        <w:jc w:val="both"/>
        <w:rPr>
          <w:rFonts w:ascii="Arial Narrow" w:hAnsi="Arial Narrow" w:cs="Calibri"/>
          <w:color w:val="212121"/>
          <w:lang w:eastAsia="en-GB"/>
        </w:rPr>
      </w:pPr>
    </w:p>
    <w:p w14:paraId="137ABDB1" w14:textId="2293E4DB" w:rsidR="000866E1" w:rsidRPr="00365657" w:rsidRDefault="000866E1" w:rsidP="000866E1">
      <w:pPr>
        <w:spacing w:line="240" w:lineRule="auto"/>
        <w:ind w:left="708"/>
        <w:jc w:val="both"/>
        <w:rPr>
          <w:rFonts w:ascii="Arial Narrow" w:eastAsia="Calibri" w:hAnsi="Arial Narrow" w:cstheme="majorHAnsi"/>
          <w:b/>
          <w:u w:val="single"/>
        </w:rPr>
      </w:pPr>
      <w:r w:rsidRPr="00365657">
        <w:rPr>
          <w:rFonts w:ascii="Arial Narrow" w:hAnsi="Arial Narrow"/>
          <w:u w:val="single"/>
        </w:rPr>
        <w:t xml:space="preserve">Verejný obstarávateľ považuje za ekvivalent tovary, ktoré spĺňajú kvalitatívne, úžitkové a funkčné </w:t>
      </w:r>
      <w:r>
        <w:rPr>
          <w:rFonts w:ascii="Arial Narrow" w:hAnsi="Arial Narrow"/>
          <w:u w:val="single"/>
        </w:rPr>
        <w:t>charakteristiky</w:t>
      </w:r>
      <w:r w:rsidRPr="00365657">
        <w:rPr>
          <w:rFonts w:ascii="Arial Narrow" w:hAnsi="Arial Narrow"/>
          <w:u w:val="single"/>
        </w:rPr>
        <w:t xml:space="preserve">, ktoré sú nevyhnutné na zabezpečenie účelu, na ktorý sú </w:t>
      </w:r>
      <w:r>
        <w:rPr>
          <w:rFonts w:ascii="Arial Narrow" w:hAnsi="Arial Narrow"/>
          <w:u w:val="single"/>
        </w:rPr>
        <w:t>pri tovare používané a </w:t>
      </w:r>
      <w:r w:rsidRPr="00365657">
        <w:rPr>
          <w:rFonts w:ascii="Arial Narrow" w:hAnsi="Arial Narrow"/>
          <w:u w:val="single"/>
        </w:rPr>
        <w:t>určené</w:t>
      </w:r>
      <w:r>
        <w:rPr>
          <w:rFonts w:ascii="Arial Narrow" w:hAnsi="Arial Narrow"/>
          <w:u w:val="single"/>
        </w:rPr>
        <w:t>. A</w:t>
      </w:r>
      <w:r w:rsidRPr="00365657">
        <w:rPr>
          <w:rFonts w:ascii="Arial Narrow" w:hAnsi="Arial Narrow"/>
          <w:u w:val="single"/>
        </w:rPr>
        <w:t> to na rovnakej, resp. vyššej úrovni, ako je uvedené v časti „</w:t>
      </w:r>
      <w:r>
        <w:rPr>
          <w:rFonts w:ascii="Arial Narrow" w:hAnsi="Arial Narrow"/>
          <w:u w:val="single"/>
        </w:rPr>
        <w:t xml:space="preserve">Opis </w:t>
      </w:r>
      <w:r w:rsidRPr="00365657">
        <w:rPr>
          <w:rFonts w:ascii="Arial Narrow" w:hAnsi="Arial Narrow"/>
          <w:u w:val="single"/>
        </w:rPr>
        <w:t>Predmet</w:t>
      </w:r>
      <w:r>
        <w:rPr>
          <w:rFonts w:ascii="Arial Narrow" w:hAnsi="Arial Narrow"/>
          <w:u w:val="single"/>
        </w:rPr>
        <w:t>u</w:t>
      </w:r>
      <w:r w:rsidRPr="00365657">
        <w:rPr>
          <w:rFonts w:ascii="Arial Narrow" w:hAnsi="Arial Narrow"/>
          <w:u w:val="single"/>
        </w:rPr>
        <w:t xml:space="preserve"> zákazky“.</w:t>
      </w:r>
    </w:p>
    <w:p w14:paraId="76513DFE" w14:textId="4F1C8081" w:rsidR="00CB081B" w:rsidRPr="00D56C67" w:rsidRDefault="00CB081B" w:rsidP="00E554B9">
      <w:pPr>
        <w:spacing w:line="264" w:lineRule="auto"/>
        <w:ind w:left="708"/>
        <w:jc w:val="both"/>
        <w:rPr>
          <w:rFonts w:ascii="Arial Narrow" w:hAnsi="Arial Narrow"/>
        </w:rPr>
      </w:pPr>
    </w:p>
    <w:p w14:paraId="375592F1" w14:textId="48C6EB8F" w:rsidR="009F484B" w:rsidRPr="00691968" w:rsidRDefault="009F484B">
      <w:pPr>
        <w:rPr>
          <w:rFonts w:ascii="Arial Narrow" w:hAnsi="Arial Narrow" w:cs="Times New Roman"/>
          <w:b/>
          <w:bCs/>
          <w:color w:val="000000"/>
          <w:sz w:val="24"/>
          <w:szCs w:val="24"/>
        </w:rPr>
      </w:pPr>
    </w:p>
    <w:p w14:paraId="47879E01" w14:textId="13B14AE6" w:rsidR="002662DA" w:rsidRPr="00691968" w:rsidRDefault="002662DA" w:rsidP="002662DA">
      <w:pPr>
        <w:pStyle w:val="Default"/>
        <w:spacing w:line="276" w:lineRule="auto"/>
        <w:jc w:val="both"/>
        <w:rPr>
          <w:rFonts w:ascii="Arial Narrow" w:hAnsi="Arial Narrow" w:cs="Times New Roman"/>
        </w:rPr>
      </w:pPr>
    </w:p>
    <w:tbl>
      <w:tblPr>
        <w:tblStyle w:val="Mriekatabuky"/>
        <w:tblW w:w="9782" w:type="dxa"/>
        <w:tblInd w:w="-289" w:type="dxa"/>
        <w:tblLook w:val="04A0" w:firstRow="1" w:lastRow="0" w:firstColumn="1" w:lastColumn="0" w:noHBand="0" w:noVBand="1"/>
      </w:tblPr>
      <w:tblGrid>
        <w:gridCol w:w="5939"/>
        <w:gridCol w:w="1113"/>
        <w:gridCol w:w="2730"/>
      </w:tblGrid>
      <w:tr w:rsidR="00085406" w:rsidRPr="00DC56C9" w14:paraId="39FCF498" w14:textId="77777777" w:rsidTr="00977E2C">
        <w:tc>
          <w:tcPr>
            <w:tcW w:w="5939" w:type="dxa"/>
            <w:tcBorders>
              <w:bottom w:val="single" w:sz="4" w:space="0" w:color="auto"/>
            </w:tcBorders>
            <w:shd w:val="clear" w:color="auto" w:fill="E2EFD9" w:themeFill="accent6" w:themeFillTint="33"/>
          </w:tcPr>
          <w:p w14:paraId="134C5E80" w14:textId="77777777" w:rsidR="00085406" w:rsidRPr="007D37F3" w:rsidRDefault="00085406" w:rsidP="002E11F6">
            <w:pPr>
              <w:rPr>
                <w:rFonts w:ascii="Arial Narrow" w:eastAsia="Times New Roman" w:hAnsi="Arial Narrow" w:cs="Arial Narrow"/>
                <w:b/>
                <w:bCs/>
              </w:rPr>
            </w:pPr>
            <w:r w:rsidRPr="007D37F3">
              <w:rPr>
                <w:rFonts w:ascii="Arial Narrow" w:eastAsia="Times New Roman" w:hAnsi="Arial Narrow" w:cs="Arial Narrow"/>
                <w:b/>
                <w:bCs/>
              </w:rPr>
              <w:t xml:space="preserve">Požadovaná min. technická špecifikácia, parametre a funkcionality určené verejným obstarávateľom </w:t>
            </w:r>
          </w:p>
          <w:p w14:paraId="73D20E0B" w14:textId="77777777" w:rsidR="00085406" w:rsidRPr="00DC56C9" w:rsidRDefault="00085406" w:rsidP="002E11F6">
            <w:pPr>
              <w:widowControl w:val="0"/>
              <w:autoSpaceDE w:val="0"/>
              <w:autoSpaceDN w:val="0"/>
              <w:adjustRightInd w:val="0"/>
              <w:spacing w:line="257" w:lineRule="exact"/>
              <w:ind w:left="69"/>
              <w:rPr>
                <w:rFonts w:ascii="Arial Narrow" w:hAnsi="Arial Narrow"/>
              </w:rPr>
            </w:pPr>
          </w:p>
        </w:tc>
        <w:tc>
          <w:tcPr>
            <w:tcW w:w="3843" w:type="dxa"/>
            <w:gridSpan w:val="2"/>
            <w:tcBorders>
              <w:bottom w:val="single" w:sz="4" w:space="0" w:color="auto"/>
            </w:tcBorders>
            <w:shd w:val="clear" w:color="auto" w:fill="E2EFD9" w:themeFill="accent6" w:themeFillTint="33"/>
          </w:tcPr>
          <w:p w14:paraId="5C71A904" w14:textId="77777777" w:rsidR="00085406" w:rsidRPr="00DC56C9" w:rsidRDefault="00085406" w:rsidP="002E11F6">
            <w:pPr>
              <w:spacing w:line="259" w:lineRule="auto"/>
              <w:ind w:right="49"/>
              <w:jc w:val="center"/>
              <w:rPr>
                <w:rFonts w:ascii="Arial Narrow" w:hAnsi="Arial Narrow"/>
              </w:rPr>
            </w:pPr>
            <w:r w:rsidRPr="00DC56C9">
              <w:rPr>
                <w:rFonts w:ascii="Arial Narrow" w:hAnsi="Arial Narrow"/>
                <w:b/>
              </w:rPr>
              <w:t xml:space="preserve">Vlastný návrh plnenia  </w:t>
            </w:r>
          </w:p>
          <w:p w14:paraId="0F6DE363" w14:textId="77777777" w:rsidR="00085406" w:rsidRPr="00340573" w:rsidRDefault="00085406" w:rsidP="002E11F6">
            <w:pPr>
              <w:spacing w:line="259" w:lineRule="auto"/>
              <w:ind w:right="47"/>
              <w:jc w:val="center"/>
              <w:rPr>
                <w:rFonts w:ascii="Arial Narrow" w:hAnsi="Arial Narrow"/>
                <w:b/>
              </w:rPr>
            </w:pPr>
            <w:r w:rsidRPr="00340573">
              <w:rPr>
                <w:rFonts w:ascii="Arial Narrow" w:hAnsi="Arial Narrow"/>
                <w:b/>
                <w:highlight w:val="yellow"/>
              </w:rPr>
              <w:t>(doplní uchádzač)</w:t>
            </w:r>
            <w:r w:rsidRPr="00340573">
              <w:rPr>
                <w:rFonts w:ascii="Arial Narrow" w:hAnsi="Arial Narrow"/>
                <w:b/>
              </w:rPr>
              <w:t xml:space="preserve"> </w:t>
            </w:r>
          </w:p>
          <w:p w14:paraId="67A42094" w14:textId="77777777" w:rsidR="00977E2C" w:rsidRPr="00AE241F" w:rsidRDefault="00977E2C" w:rsidP="00977E2C">
            <w:pPr>
              <w:jc w:val="center"/>
              <w:rPr>
                <w:rFonts w:ascii="Arial Narrow" w:hAnsi="Arial Narrow" w:cs="Calibri"/>
                <w:bCs/>
                <w:highlight w:val="yellow"/>
              </w:rPr>
            </w:pPr>
            <w:r w:rsidRPr="00AE241F">
              <w:rPr>
                <w:rFonts w:ascii="Arial Narrow" w:hAnsi="Arial Narrow" w:cs="Calibri"/>
                <w:b/>
                <w:bCs/>
                <w:highlight w:val="yellow"/>
              </w:rPr>
              <w:t>uchádzač vypĺňa iba prázdne biele polia</w:t>
            </w:r>
            <w:r w:rsidRPr="00AE241F">
              <w:rPr>
                <w:rFonts w:ascii="Arial Narrow" w:hAnsi="Arial Narrow" w:cs="Calibri"/>
                <w:bCs/>
                <w:highlight w:val="yellow"/>
              </w:rPr>
              <w:t>,</w:t>
            </w:r>
          </w:p>
          <w:p w14:paraId="1E82AA74" w14:textId="77777777" w:rsidR="00977E2C" w:rsidRPr="00467A03" w:rsidRDefault="00977E2C" w:rsidP="00977E2C">
            <w:pPr>
              <w:jc w:val="center"/>
              <w:rPr>
                <w:rFonts w:ascii="Arial Narrow" w:hAnsi="Arial Narrow" w:cs="Calibri"/>
                <w:bCs/>
              </w:rPr>
            </w:pPr>
            <w:r w:rsidRPr="00AE241F">
              <w:rPr>
                <w:rFonts w:ascii="Arial Narrow" w:hAnsi="Arial Narrow" w:cs="Calibri"/>
                <w:bCs/>
                <w:highlight w:val="yellow"/>
              </w:rPr>
              <w:t xml:space="preserve"> </w:t>
            </w:r>
            <w:r w:rsidRPr="00AE241F">
              <w:rPr>
                <w:rFonts w:ascii="Arial Narrow" w:hAnsi="Arial Narrow" w:cs="Calibri"/>
                <w:b/>
                <w:bCs/>
                <w:color w:val="000000"/>
                <w:highlight w:val="yellow"/>
              </w:rPr>
              <w:t>N/A = neaplikuje sa</w:t>
            </w:r>
            <w:r w:rsidRPr="00AE241F">
              <w:rPr>
                <w:rFonts w:ascii="Arial Narrow" w:hAnsi="Arial Narrow" w:cs="Calibri"/>
                <w:bCs/>
                <w:highlight w:val="yellow"/>
              </w:rPr>
              <w:t>)</w:t>
            </w:r>
          </w:p>
          <w:p w14:paraId="236CF695" w14:textId="32404C6B" w:rsidR="00085406" w:rsidRPr="00DC56C9" w:rsidRDefault="00085406" w:rsidP="00977E2C">
            <w:pPr>
              <w:spacing w:line="259" w:lineRule="auto"/>
              <w:ind w:left="1"/>
              <w:jc w:val="center"/>
              <w:rPr>
                <w:rFonts w:ascii="Arial Narrow" w:hAnsi="Arial Narrow"/>
              </w:rPr>
            </w:pPr>
            <w:r w:rsidRPr="00DC56C9">
              <w:rPr>
                <w:rFonts w:ascii="Arial Narrow" w:hAnsi="Arial Narrow"/>
                <w:b/>
              </w:rPr>
              <w:t xml:space="preserve">  </w:t>
            </w:r>
          </w:p>
          <w:p w14:paraId="263C6B14" w14:textId="77777777" w:rsidR="00085406" w:rsidRPr="00DC56C9" w:rsidRDefault="00085406" w:rsidP="002E11F6">
            <w:pPr>
              <w:spacing w:line="239" w:lineRule="auto"/>
              <w:jc w:val="center"/>
              <w:rPr>
                <w:rFonts w:ascii="Arial Narrow" w:hAnsi="Arial Narrow"/>
              </w:rPr>
            </w:pPr>
            <w:r w:rsidRPr="00DC56C9">
              <w:rPr>
                <w:rFonts w:ascii="Arial Narrow" w:hAnsi="Arial Narrow"/>
                <w:b/>
              </w:rPr>
              <w:t xml:space="preserve">Požaduje sa uviesť skutočnú špecifikáciu ponúkaného predmetu zákazky – </w:t>
            </w:r>
            <w:r w:rsidRPr="00977E2C">
              <w:rPr>
                <w:rFonts w:ascii="Arial Narrow" w:hAnsi="Arial Narrow"/>
                <w:b/>
              </w:rPr>
              <w:t>výrobcu, typové označenie a technické parametre.</w:t>
            </w:r>
            <w:r w:rsidRPr="00DC56C9">
              <w:rPr>
                <w:rFonts w:ascii="Arial Narrow" w:hAnsi="Arial Narrow"/>
                <w:b/>
              </w:rPr>
              <w:t xml:space="preserve"> </w:t>
            </w:r>
          </w:p>
          <w:p w14:paraId="76E49389" w14:textId="77777777" w:rsidR="00085406" w:rsidRPr="00DC56C9" w:rsidRDefault="00085406" w:rsidP="002E11F6">
            <w:pPr>
              <w:rPr>
                <w:rFonts w:ascii="Arial Narrow" w:hAnsi="Arial Narrow"/>
              </w:rPr>
            </w:pPr>
            <w:r w:rsidRPr="00DC56C9">
              <w:rPr>
                <w:rFonts w:ascii="Arial Narrow" w:hAnsi="Arial Narrow"/>
                <w:b/>
              </w:rPr>
              <w:t>V prípade číselnej hodnoty uviesť jej skutočnú hodnotu</w:t>
            </w:r>
          </w:p>
        </w:tc>
      </w:tr>
      <w:tr w:rsidR="00085406" w:rsidRPr="00DC56C9" w14:paraId="4F148F82" w14:textId="77777777" w:rsidTr="00977E2C">
        <w:tc>
          <w:tcPr>
            <w:tcW w:w="5939" w:type="dxa"/>
            <w:tcBorders>
              <w:right w:val="single" w:sz="4" w:space="0" w:color="000000"/>
            </w:tcBorders>
            <w:shd w:val="clear" w:color="auto" w:fill="E2EFD9" w:themeFill="accent6" w:themeFillTint="33"/>
            <w:vAlign w:val="center"/>
          </w:tcPr>
          <w:p w14:paraId="35243606" w14:textId="77777777" w:rsidR="00085406" w:rsidRDefault="00085406" w:rsidP="002E11F6">
            <w:pPr>
              <w:spacing w:line="259" w:lineRule="auto"/>
              <w:ind w:right="-132"/>
              <w:rPr>
                <w:rFonts w:ascii="Arial Narrow" w:hAnsi="Arial Narrow" w:cs="Arial Narrow"/>
                <w:b/>
                <w:bCs/>
                <w:color w:val="000000"/>
              </w:rPr>
            </w:pPr>
            <w:r w:rsidRPr="00DC56C9">
              <w:rPr>
                <w:rFonts w:ascii="Arial Narrow" w:hAnsi="Arial Narrow" w:cs="Arial Narrow"/>
                <w:b/>
                <w:bCs/>
                <w:color w:val="000000"/>
              </w:rPr>
              <w:t xml:space="preserve">Položka č. </w:t>
            </w:r>
            <w:r>
              <w:rPr>
                <w:rFonts w:ascii="Arial Narrow" w:hAnsi="Arial Narrow" w:cs="Arial Narrow"/>
                <w:b/>
                <w:bCs/>
                <w:color w:val="000000"/>
              </w:rPr>
              <w:t>1</w:t>
            </w:r>
            <w:r w:rsidRPr="00DC56C9">
              <w:rPr>
                <w:rFonts w:ascii="Arial Narrow" w:hAnsi="Arial Narrow" w:cs="Arial Narrow"/>
                <w:b/>
                <w:bCs/>
                <w:color w:val="000000"/>
              </w:rPr>
              <w:t xml:space="preserve">– </w:t>
            </w:r>
            <w:r>
              <w:rPr>
                <w:rFonts w:ascii="Arial Narrow" w:hAnsi="Arial Narrow" w:cs="Arial Narrow"/>
                <w:b/>
                <w:bCs/>
                <w:color w:val="000000"/>
              </w:rPr>
              <w:t xml:space="preserve">DVI </w:t>
            </w:r>
            <w:proofErr w:type="spellStart"/>
            <w:r>
              <w:rPr>
                <w:rFonts w:ascii="Arial Narrow" w:hAnsi="Arial Narrow" w:cs="Arial Narrow"/>
                <w:b/>
                <w:bCs/>
                <w:color w:val="000000"/>
              </w:rPr>
              <w:t>identiffikačný</w:t>
            </w:r>
            <w:proofErr w:type="spellEnd"/>
            <w:r>
              <w:rPr>
                <w:rFonts w:ascii="Arial Narrow" w:hAnsi="Arial Narrow" w:cs="Arial Narrow"/>
                <w:b/>
                <w:bCs/>
                <w:color w:val="000000"/>
              </w:rPr>
              <w:t xml:space="preserve"> softvér na štandardizovanú výmenu identifikačných informácií medzi zúčastnenými krajinami</w:t>
            </w:r>
          </w:p>
          <w:p w14:paraId="39687106" w14:textId="77777777" w:rsidR="00C97D31" w:rsidRDefault="00C97D31" w:rsidP="002E11F6">
            <w:pPr>
              <w:spacing w:line="259" w:lineRule="auto"/>
              <w:ind w:right="-132"/>
              <w:rPr>
                <w:rFonts w:ascii="Arial Narrow" w:hAnsi="Arial Narrow" w:cs="Arial Narrow"/>
                <w:b/>
                <w:bCs/>
                <w:color w:val="000000"/>
              </w:rPr>
            </w:pPr>
          </w:p>
          <w:p w14:paraId="38402E95" w14:textId="43FC7187" w:rsidR="00C97D31" w:rsidRPr="00DC56C9" w:rsidRDefault="00C97D31" w:rsidP="002E11F6">
            <w:pPr>
              <w:spacing w:line="259" w:lineRule="auto"/>
              <w:ind w:right="-132"/>
              <w:rPr>
                <w:rFonts w:ascii="Arial Narrow" w:hAnsi="Arial Narrow"/>
              </w:rPr>
            </w:pPr>
          </w:p>
        </w:tc>
        <w:tc>
          <w:tcPr>
            <w:tcW w:w="1113" w:type="dxa"/>
            <w:tcBorders>
              <w:left w:val="single" w:sz="4" w:space="0" w:color="000000"/>
              <w:right w:val="single" w:sz="4" w:space="0" w:color="000000"/>
            </w:tcBorders>
            <w:shd w:val="clear" w:color="auto" w:fill="E2EFD9" w:themeFill="accent6" w:themeFillTint="33"/>
          </w:tcPr>
          <w:p w14:paraId="1147C8EC" w14:textId="77777777" w:rsidR="00085406" w:rsidRDefault="00085406" w:rsidP="002E11F6">
            <w:pPr>
              <w:spacing w:line="259" w:lineRule="auto"/>
              <w:ind w:right="54"/>
              <w:jc w:val="center"/>
              <w:rPr>
                <w:rFonts w:ascii="Arial Narrow" w:hAnsi="Arial Narrow"/>
                <w:b/>
              </w:rPr>
            </w:pPr>
          </w:p>
          <w:p w14:paraId="09F3C175" w14:textId="77777777" w:rsidR="00085406" w:rsidRDefault="00085406" w:rsidP="00C76D43">
            <w:pPr>
              <w:spacing w:line="259" w:lineRule="auto"/>
              <w:ind w:right="54"/>
              <w:jc w:val="center"/>
              <w:rPr>
                <w:rFonts w:ascii="Arial Narrow" w:hAnsi="Arial Narrow"/>
                <w:b/>
              </w:rPr>
            </w:pPr>
          </w:p>
          <w:p w14:paraId="67515010" w14:textId="62E939F2" w:rsidR="00085406" w:rsidRPr="00DC56C9" w:rsidRDefault="00085406" w:rsidP="00C76D43">
            <w:pPr>
              <w:spacing w:line="259" w:lineRule="auto"/>
              <w:ind w:right="54"/>
              <w:jc w:val="center"/>
              <w:rPr>
                <w:rFonts w:ascii="Arial Narrow" w:hAnsi="Arial Narrow"/>
              </w:rPr>
            </w:pPr>
            <w:r w:rsidRPr="00DC56C9">
              <w:rPr>
                <w:rFonts w:ascii="Arial Narrow" w:hAnsi="Arial Narrow"/>
                <w:b/>
              </w:rPr>
              <w:t>Uchádzač uvedie presnú hodnotu, resp. údaj (číslom a/alebo slovom)</w:t>
            </w:r>
          </w:p>
        </w:tc>
        <w:tc>
          <w:tcPr>
            <w:tcW w:w="2730" w:type="dxa"/>
            <w:tcBorders>
              <w:left w:val="single" w:sz="4" w:space="0" w:color="000000"/>
            </w:tcBorders>
            <w:shd w:val="clear" w:color="auto" w:fill="E2EFD9" w:themeFill="accent6" w:themeFillTint="33"/>
          </w:tcPr>
          <w:p w14:paraId="3579563F" w14:textId="77777777" w:rsidR="00085406" w:rsidRDefault="00085406" w:rsidP="002E11F6">
            <w:pPr>
              <w:spacing w:line="238" w:lineRule="auto"/>
              <w:jc w:val="center"/>
              <w:rPr>
                <w:rFonts w:ascii="Arial Narrow" w:hAnsi="Arial Narrow"/>
                <w:b/>
              </w:rPr>
            </w:pPr>
          </w:p>
          <w:p w14:paraId="0AEE7FF6" w14:textId="77777777" w:rsidR="00085406" w:rsidRDefault="00085406" w:rsidP="002E11F6">
            <w:pPr>
              <w:spacing w:line="238" w:lineRule="auto"/>
              <w:jc w:val="center"/>
              <w:rPr>
                <w:rFonts w:ascii="Arial Narrow" w:hAnsi="Arial Narrow"/>
                <w:b/>
              </w:rPr>
            </w:pPr>
          </w:p>
          <w:p w14:paraId="7AAFC85F" w14:textId="77777777" w:rsidR="00085406" w:rsidRPr="00DC56C9" w:rsidRDefault="00085406" w:rsidP="002E11F6">
            <w:pPr>
              <w:spacing w:line="238" w:lineRule="auto"/>
              <w:jc w:val="center"/>
              <w:rPr>
                <w:rFonts w:ascii="Arial Narrow" w:hAnsi="Arial Narrow"/>
              </w:rPr>
            </w:pPr>
            <w:r w:rsidRPr="00DC56C9">
              <w:rPr>
                <w:rFonts w:ascii="Arial Narrow" w:hAnsi="Arial Narrow"/>
                <w:b/>
              </w:rPr>
              <w:t xml:space="preserve">Uchádzač uvedie </w:t>
            </w:r>
          </w:p>
          <w:p w14:paraId="44A6D3B5" w14:textId="3535F69C" w:rsidR="00085406" w:rsidRPr="00DC56C9" w:rsidRDefault="00340573" w:rsidP="002E11F6">
            <w:pPr>
              <w:spacing w:line="259" w:lineRule="auto"/>
              <w:ind w:left="83"/>
              <w:rPr>
                <w:rFonts w:ascii="Arial Narrow" w:hAnsi="Arial Narrow"/>
              </w:rPr>
            </w:pPr>
            <w:r>
              <w:rPr>
                <w:rFonts w:ascii="Arial Narrow" w:hAnsi="Arial Narrow"/>
                <w:b/>
              </w:rPr>
              <w:t xml:space="preserve"> </w:t>
            </w:r>
            <w:r w:rsidR="00977E2C">
              <w:rPr>
                <w:rFonts w:ascii="Arial Narrow" w:hAnsi="Arial Narrow"/>
                <w:b/>
              </w:rPr>
              <w:t xml:space="preserve">             </w:t>
            </w:r>
            <w:r>
              <w:rPr>
                <w:rFonts w:ascii="Arial Narrow" w:hAnsi="Arial Narrow"/>
                <w:b/>
              </w:rPr>
              <w:t xml:space="preserve"> </w:t>
            </w:r>
            <w:r w:rsidR="00085406" w:rsidRPr="00DC56C9">
              <w:rPr>
                <w:rFonts w:ascii="Arial Narrow" w:hAnsi="Arial Narrow"/>
                <w:b/>
              </w:rPr>
              <w:t xml:space="preserve">Áno/Nie </w:t>
            </w:r>
          </w:p>
        </w:tc>
      </w:tr>
      <w:tr w:rsidR="00340573" w:rsidRPr="00DC56C9" w14:paraId="7DA0AB0D" w14:textId="77777777" w:rsidTr="00E73AAD">
        <w:tc>
          <w:tcPr>
            <w:tcW w:w="5939" w:type="dxa"/>
            <w:tcBorders>
              <w:right w:val="single" w:sz="4" w:space="0" w:color="000000"/>
            </w:tcBorders>
            <w:shd w:val="clear" w:color="auto" w:fill="E7E6E6" w:themeFill="background2"/>
          </w:tcPr>
          <w:p w14:paraId="3A488D26" w14:textId="6804BB83" w:rsidR="00340573" w:rsidRPr="00DC56C9" w:rsidRDefault="00340573" w:rsidP="002E11F6">
            <w:pPr>
              <w:rPr>
                <w:rFonts w:ascii="Arial Narrow" w:hAnsi="Arial Narrow"/>
                <w:b/>
              </w:rPr>
            </w:pPr>
            <w:r w:rsidRPr="00DC56C9">
              <w:rPr>
                <w:rFonts w:ascii="Arial Narrow" w:hAnsi="Arial Narrow"/>
                <w:b/>
              </w:rPr>
              <w:t>Množstvo:</w:t>
            </w:r>
          </w:p>
        </w:tc>
        <w:tc>
          <w:tcPr>
            <w:tcW w:w="3843" w:type="dxa"/>
            <w:gridSpan w:val="2"/>
            <w:tcBorders>
              <w:left w:val="single" w:sz="4" w:space="0" w:color="000000"/>
            </w:tcBorders>
            <w:shd w:val="clear" w:color="auto" w:fill="E7E6E6" w:themeFill="background2"/>
          </w:tcPr>
          <w:p w14:paraId="0B1703C4" w14:textId="77777777" w:rsidR="002568C1" w:rsidRDefault="00340573" w:rsidP="00340573">
            <w:pPr>
              <w:spacing w:line="238" w:lineRule="auto"/>
              <w:rPr>
                <w:rFonts w:ascii="Arial Narrow" w:hAnsi="Arial Narrow"/>
                <w:b/>
              </w:rPr>
            </w:pPr>
            <w:r w:rsidRPr="00EF3BE4">
              <w:rPr>
                <w:rFonts w:ascii="Arial Narrow" w:hAnsi="Arial Narrow"/>
                <w:b/>
              </w:rPr>
              <w:t>1 ks</w:t>
            </w:r>
            <w:r w:rsidR="002568C1">
              <w:rPr>
                <w:rFonts w:ascii="Arial Narrow" w:hAnsi="Arial Narrow"/>
                <w:b/>
              </w:rPr>
              <w:t xml:space="preserve">  </w:t>
            </w:r>
          </w:p>
          <w:p w14:paraId="3488C2A9" w14:textId="40716725" w:rsidR="00340573" w:rsidRPr="00DC56C9" w:rsidRDefault="00266FD0" w:rsidP="00340573">
            <w:pPr>
              <w:spacing w:line="238" w:lineRule="auto"/>
              <w:rPr>
                <w:rFonts w:ascii="Arial Narrow" w:hAnsi="Arial Narrow"/>
                <w:b/>
              </w:rPr>
            </w:pPr>
            <w:r>
              <w:rPr>
                <w:rFonts w:ascii="Arial Narrow" w:hAnsi="Arial Narrow"/>
                <w:b/>
              </w:rPr>
              <w:t>(jeden ks</w:t>
            </w:r>
            <w:r w:rsidR="002568C1">
              <w:rPr>
                <w:rFonts w:ascii="Arial Narrow" w:hAnsi="Arial Narrow"/>
                <w:b/>
              </w:rPr>
              <w:t xml:space="preserve"> softvéru s jednou licenciou)</w:t>
            </w:r>
          </w:p>
        </w:tc>
      </w:tr>
      <w:tr w:rsidR="00397D96" w:rsidRPr="00DC56C9" w14:paraId="39974C64" w14:textId="77777777" w:rsidTr="00E73AAD">
        <w:tc>
          <w:tcPr>
            <w:tcW w:w="5939" w:type="dxa"/>
            <w:tcBorders>
              <w:right w:val="single" w:sz="4" w:space="0" w:color="000000"/>
            </w:tcBorders>
            <w:shd w:val="clear" w:color="auto" w:fill="E7E6E6" w:themeFill="background2"/>
          </w:tcPr>
          <w:p w14:paraId="17CF13E0" w14:textId="77777777" w:rsidR="00397D96" w:rsidRPr="00DC56C9" w:rsidRDefault="00397D96" w:rsidP="002E11F6">
            <w:pPr>
              <w:rPr>
                <w:rFonts w:ascii="Arial Narrow" w:hAnsi="Arial Narrow"/>
                <w:b/>
              </w:rPr>
            </w:pPr>
            <w:r w:rsidRPr="00DC56C9">
              <w:rPr>
                <w:rFonts w:ascii="Arial Narrow" w:hAnsi="Arial Narrow"/>
                <w:b/>
              </w:rPr>
              <w:t>Výrobca:</w:t>
            </w:r>
          </w:p>
        </w:tc>
        <w:tc>
          <w:tcPr>
            <w:tcW w:w="3843" w:type="dxa"/>
            <w:gridSpan w:val="2"/>
            <w:tcBorders>
              <w:left w:val="single" w:sz="4" w:space="0" w:color="000000"/>
            </w:tcBorders>
          </w:tcPr>
          <w:p w14:paraId="1BA239FC" w14:textId="77777777" w:rsidR="00397D96" w:rsidRPr="00DC56C9" w:rsidRDefault="00397D96" w:rsidP="002E11F6">
            <w:pPr>
              <w:spacing w:line="259" w:lineRule="auto"/>
              <w:ind w:right="50"/>
              <w:jc w:val="center"/>
              <w:rPr>
                <w:rFonts w:ascii="Arial Narrow" w:hAnsi="Arial Narrow"/>
              </w:rPr>
            </w:pPr>
          </w:p>
        </w:tc>
      </w:tr>
      <w:tr w:rsidR="00397D96" w:rsidRPr="00DC56C9" w14:paraId="3AA3F8E0" w14:textId="77777777" w:rsidTr="00E73AAD">
        <w:tc>
          <w:tcPr>
            <w:tcW w:w="5939" w:type="dxa"/>
            <w:tcBorders>
              <w:right w:val="single" w:sz="4" w:space="0" w:color="000000"/>
            </w:tcBorders>
            <w:shd w:val="clear" w:color="auto" w:fill="E7E6E6" w:themeFill="background2"/>
          </w:tcPr>
          <w:p w14:paraId="7C5A7BFB" w14:textId="77777777" w:rsidR="00397D96" w:rsidRPr="00DC56C9" w:rsidRDefault="00397D96" w:rsidP="002E11F6">
            <w:pPr>
              <w:rPr>
                <w:rFonts w:ascii="Arial Narrow" w:hAnsi="Arial Narrow"/>
                <w:b/>
              </w:rPr>
            </w:pPr>
            <w:r w:rsidRPr="00DC56C9">
              <w:rPr>
                <w:rFonts w:ascii="Arial Narrow" w:hAnsi="Arial Narrow"/>
                <w:b/>
              </w:rPr>
              <w:t>Typové označenie:</w:t>
            </w:r>
          </w:p>
        </w:tc>
        <w:tc>
          <w:tcPr>
            <w:tcW w:w="3843" w:type="dxa"/>
            <w:gridSpan w:val="2"/>
            <w:tcBorders>
              <w:left w:val="single" w:sz="4" w:space="0" w:color="000000"/>
            </w:tcBorders>
          </w:tcPr>
          <w:p w14:paraId="323F1F63" w14:textId="77777777" w:rsidR="00397D96" w:rsidRPr="00DC56C9" w:rsidRDefault="00397D96" w:rsidP="002E11F6">
            <w:pPr>
              <w:spacing w:line="259" w:lineRule="auto"/>
              <w:ind w:right="50"/>
              <w:jc w:val="center"/>
              <w:rPr>
                <w:rFonts w:ascii="Arial Narrow" w:hAnsi="Arial Narrow"/>
              </w:rPr>
            </w:pPr>
          </w:p>
        </w:tc>
      </w:tr>
      <w:tr w:rsidR="00085406" w:rsidRPr="00DC56C9" w14:paraId="4BD51102" w14:textId="77777777" w:rsidTr="00E73AAD">
        <w:trPr>
          <w:trHeight w:val="610"/>
        </w:trPr>
        <w:tc>
          <w:tcPr>
            <w:tcW w:w="5939" w:type="dxa"/>
            <w:tcBorders>
              <w:right w:val="single" w:sz="4" w:space="0" w:color="000000"/>
            </w:tcBorders>
          </w:tcPr>
          <w:p w14:paraId="34C906E2" w14:textId="715EC01E" w:rsidR="00977E2C" w:rsidRPr="00977E2C" w:rsidRDefault="00977E2C" w:rsidP="002E11F6">
            <w:pPr>
              <w:spacing w:line="259" w:lineRule="auto"/>
              <w:rPr>
                <w:rFonts w:ascii="Arial Narrow" w:hAnsi="Arial Narrow"/>
                <w:b/>
              </w:rPr>
            </w:pPr>
            <w:r w:rsidRPr="00977E2C">
              <w:rPr>
                <w:rFonts w:ascii="Arial Narrow" w:hAnsi="Arial Narrow"/>
                <w:b/>
              </w:rPr>
              <w:t>Charakteristika</w:t>
            </w:r>
            <w:r w:rsidR="00EE395A">
              <w:rPr>
                <w:rFonts w:ascii="Arial Narrow" w:hAnsi="Arial Narrow"/>
                <w:b/>
              </w:rPr>
              <w:t xml:space="preserve"> predmetu zákazky: </w:t>
            </w:r>
          </w:p>
          <w:p w14:paraId="6E1E18FB" w14:textId="1A4741F6" w:rsidR="00C76D43" w:rsidRDefault="00977E2C" w:rsidP="002E11F6">
            <w:pPr>
              <w:spacing w:line="259" w:lineRule="auto"/>
              <w:rPr>
                <w:rFonts w:ascii="Arial Narrow" w:hAnsi="Arial Narrow"/>
              </w:rPr>
            </w:pPr>
            <w:r w:rsidRPr="00505A40">
              <w:rPr>
                <w:rFonts w:ascii="Arial Narrow" w:hAnsi="Arial Narrow"/>
              </w:rPr>
              <w:t>DVI identifikačný softvér</w:t>
            </w:r>
            <w:r>
              <w:rPr>
                <w:rFonts w:ascii="Arial Narrow" w:hAnsi="Arial Narrow"/>
              </w:rPr>
              <w:t xml:space="preserve"> na </w:t>
            </w:r>
            <w:r w:rsidRPr="00505A40">
              <w:rPr>
                <w:rFonts w:ascii="Arial Narrow" w:hAnsi="Arial Narrow"/>
              </w:rPr>
              <w:t>štandardizovanú výmenu identifikačných informácií medzi zúčastnenými krajinami. Možnosť rýchlej a jednoduchej výmen</w:t>
            </w:r>
            <w:r>
              <w:rPr>
                <w:rFonts w:ascii="Arial Narrow" w:hAnsi="Arial Narrow"/>
              </w:rPr>
              <w:t>y</w:t>
            </w:r>
            <w:r w:rsidRPr="00505A40">
              <w:rPr>
                <w:rFonts w:ascii="Arial Narrow" w:hAnsi="Arial Narrow"/>
              </w:rPr>
              <w:t xml:space="preserve"> údajov medzi rôznymi databázami prostredníctvom súborov XML alebo PDF.</w:t>
            </w:r>
            <w:r>
              <w:rPr>
                <w:rFonts w:ascii="Arial Narrow" w:hAnsi="Arial Narrow"/>
              </w:rPr>
              <w:t xml:space="preserve"> </w:t>
            </w:r>
            <w:r w:rsidRPr="00505A40">
              <w:rPr>
                <w:rFonts w:ascii="Arial Narrow" w:hAnsi="Arial Narrow"/>
              </w:rPr>
              <w:t xml:space="preserve">Predvolený jazyk systému - angličtina, možnosť použitia svoj preferovaný jazyku na obrazovke. Schopnosť tlačiť kompletné sady formulárov DVI v angličtine, francúzštine, španielčine a arabčine a </w:t>
            </w:r>
            <w:r w:rsidRPr="00DA3B44">
              <w:rPr>
                <w:rFonts w:ascii="Arial Narrow" w:hAnsi="Arial Narrow"/>
              </w:rPr>
              <w:t>slovenčine</w:t>
            </w:r>
            <w:r w:rsidRPr="003F2CD8">
              <w:rPr>
                <w:rFonts w:ascii="Arial Narrow" w:hAnsi="Arial Narrow"/>
              </w:rPr>
              <w:t>.</w:t>
            </w:r>
            <w:r w:rsidR="00DA3B44" w:rsidRPr="00DA3B44">
              <w:rPr>
                <w:rFonts w:ascii="Arial Narrow" w:hAnsi="Arial Narrow"/>
              </w:rPr>
              <w:t xml:space="preserve"> Schopnosť </w:t>
            </w:r>
            <w:proofErr w:type="spellStart"/>
            <w:r w:rsidR="00DA3B44" w:rsidRPr="00DA3B44">
              <w:rPr>
                <w:rFonts w:ascii="Arial Narrow" w:hAnsi="Arial Narrow"/>
              </w:rPr>
              <w:t>štrukturovaného</w:t>
            </w:r>
            <w:proofErr w:type="spellEnd"/>
            <w:r w:rsidR="00DA3B44" w:rsidRPr="00DA3B44">
              <w:rPr>
                <w:rFonts w:ascii="Arial Narrow" w:hAnsi="Arial Narrow"/>
              </w:rPr>
              <w:t xml:space="preserve"> </w:t>
            </w:r>
            <w:proofErr w:type="spellStart"/>
            <w:r w:rsidR="00DA3B44" w:rsidRPr="00DA3B44">
              <w:rPr>
                <w:rFonts w:ascii="Arial Narrow" w:hAnsi="Arial Narrow"/>
              </w:rPr>
              <w:t>databázovania</w:t>
            </w:r>
            <w:proofErr w:type="spellEnd"/>
            <w:r w:rsidR="00DA3B44" w:rsidRPr="00DA3B44">
              <w:rPr>
                <w:rFonts w:ascii="Arial Narrow" w:hAnsi="Arial Narrow"/>
              </w:rPr>
              <w:t xml:space="preserve"> zadaných údajov</w:t>
            </w:r>
            <w:r w:rsidR="00DA3B44">
              <w:rPr>
                <w:rFonts w:ascii="Arial Narrow" w:hAnsi="Arial Narrow"/>
              </w:rPr>
              <w:t xml:space="preserve"> a p</w:t>
            </w:r>
            <w:r w:rsidRPr="00505A40">
              <w:rPr>
                <w:rFonts w:ascii="Arial Narrow" w:hAnsi="Arial Narrow"/>
              </w:rPr>
              <w:t xml:space="preserve">okročilé vyhľadávanie všetkých zadaných údajov vrátane zubných záznamov, DNA, odtlačkov prstov, röntgenových snímok, fotografií atď. Zabezpečenie evidencie nezvestných osôb (údaje </w:t>
            </w:r>
            <w:proofErr w:type="spellStart"/>
            <w:r w:rsidRPr="00505A40">
              <w:rPr>
                <w:rFonts w:ascii="Arial Narrow" w:hAnsi="Arial Narrow"/>
              </w:rPr>
              <w:t>ante-mortem</w:t>
            </w:r>
            <w:proofErr w:type="spellEnd"/>
            <w:r w:rsidRPr="00505A40">
              <w:rPr>
                <w:rFonts w:ascii="Arial Narrow" w:hAnsi="Arial Narrow"/>
              </w:rPr>
              <w:t>) a zosnulých (post-</w:t>
            </w:r>
            <w:proofErr w:type="spellStart"/>
            <w:r w:rsidRPr="00505A40">
              <w:rPr>
                <w:rFonts w:ascii="Arial Narrow" w:hAnsi="Arial Narrow"/>
              </w:rPr>
              <w:t>mortem</w:t>
            </w:r>
            <w:proofErr w:type="spellEnd"/>
            <w:r w:rsidRPr="00505A40">
              <w:rPr>
                <w:rFonts w:ascii="Arial Narrow" w:hAnsi="Arial Narrow"/>
              </w:rPr>
              <w:t xml:space="preserve"> údaje) je založená na formulároch INTERPOL DVI.</w:t>
            </w:r>
            <w:r>
              <w:rPr>
                <w:rFonts w:ascii="Arial Narrow" w:hAnsi="Arial Narrow"/>
              </w:rPr>
              <w:t xml:space="preserve"> </w:t>
            </w:r>
            <w:r w:rsidR="00EF3BE4">
              <w:rPr>
                <w:rFonts w:ascii="Arial Narrow" w:hAnsi="Arial Narrow"/>
              </w:rPr>
              <w:t xml:space="preserve">Požadované vlastnosti </w:t>
            </w:r>
            <w:proofErr w:type="spellStart"/>
            <w:r w:rsidRPr="00505A40">
              <w:rPr>
                <w:rFonts w:ascii="Arial Narrow" w:hAnsi="Arial Narrow"/>
              </w:rPr>
              <w:t>All</w:t>
            </w:r>
            <w:proofErr w:type="spellEnd"/>
            <w:r w:rsidRPr="00505A40">
              <w:rPr>
                <w:rFonts w:ascii="Arial Narrow" w:hAnsi="Arial Narrow"/>
              </w:rPr>
              <w:t>-in-</w:t>
            </w:r>
            <w:proofErr w:type="spellStart"/>
            <w:r w:rsidRPr="00505A40">
              <w:rPr>
                <w:rFonts w:ascii="Arial Narrow" w:hAnsi="Arial Narrow"/>
              </w:rPr>
              <w:t>one</w:t>
            </w:r>
            <w:proofErr w:type="spellEnd"/>
            <w:r w:rsidRPr="00505A40">
              <w:rPr>
                <w:rFonts w:ascii="Arial Narrow" w:hAnsi="Arial Narrow"/>
              </w:rPr>
              <w:t xml:space="preserve"> správca súborov, možnosť porovnania súborov vedľa seba, pokročilé vyhľadávanie, možnosti vyhľadávania na všetkých zadaných údajoch, jednoduchý import / export súborov, tlač </w:t>
            </w:r>
            <w:proofErr w:type="spellStart"/>
            <w:r w:rsidRPr="00505A40">
              <w:rPr>
                <w:rFonts w:ascii="Arial Narrow" w:hAnsi="Arial Narrow"/>
              </w:rPr>
              <w:t>sád</w:t>
            </w:r>
            <w:proofErr w:type="spellEnd"/>
            <w:r w:rsidRPr="00505A40">
              <w:rPr>
                <w:rFonts w:ascii="Arial Narrow" w:hAnsi="Arial Narrow"/>
              </w:rPr>
              <w:t xml:space="preserve"> formulárov DVI, tvorba, tlač/export zostáv, párovanie súborov so všetkých zubných údajov, možnosť generovania správ o identifikácii, správ o zmierení, správ o uložení tela. Ďalšie vlastnosti: Možnosť využitia softvéru aj</w:t>
            </w:r>
            <w:r>
              <w:rPr>
                <w:rFonts w:ascii="Arial Narrow" w:hAnsi="Arial Narrow"/>
              </w:rPr>
              <w:t xml:space="preserve"> na</w:t>
            </w:r>
            <w:r w:rsidRPr="00505A40">
              <w:rPr>
                <w:rFonts w:ascii="Arial Narrow" w:hAnsi="Arial Narrow"/>
              </w:rPr>
              <w:t xml:space="preserve"> identifikáciu nezvestných a neidentifikovaných osôb v prípadoch nesúvisiacimi s katastrofami. Možnosť zadávať informácie, ktoré nie sú k dispozícii vo formulároch </w:t>
            </w:r>
            <w:r w:rsidRPr="00505A40">
              <w:rPr>
                <w:rFonts w:ascii="Arial Narrow" w:hAnsi="Arial Narrow"/>
              </w:rPr>
              <w:lastRenderedPageBreak/>
              <w:t xml:space="preserve">DVI – napríklad posledné známe ako živé, nezvestné, naposledy videné, možné miesto pobytu a možný motív zmiznutia. Možnosť elektronicky oznamovať vyhľadávania a nájdené osoby prostredníctvom súborov PDF do iných krajín. </w:t>
            </w:r>
          </w:p>
          <w:p w14:paraId="3F8F7008" w14:textId="7C4B4189" w:rsidR="00085406" w:rsidRPr="00DC56C9" w:rsidRDefault="00977E2C" w:rsidP="002E11F6">
            <w:pPr>
              <w:spacing w:line="259" w:lineRule="auto"/>
              <w:rPr>
                <w:rFonts w:ascii="Arial Narrow" w:hAnsi="Arial Narrow"/>
              </w:rPr>
            </w:pPr>
            <w:r w:rsidRPr="00977E2C">
              <w:rPr>
                <w:rFonts w:ascii="Arial Narrow" w:hAnsi="Arial Narrow"/>
                <w:b/>
              </w:rPr>
              <w:t>Servisná podpora a údržba systému vrátane nových verzií – 3 roky</w:t>
            </w:r>
          </w:p>
        </w:tc>
        <w:tc>
          <w:tcPr>
            <w:tcW w:w="1113" w:type="dxa"/>
            <w:tcBorders>
              <w:right w:val="single" w:sz="4" w:space="0" w:color="000000"/>
            </w:tcBorders>
            <w:shd w:val="clear" w:color="auto" w:fill="auto"/>
            <w:vAlign w:val="center"/>
          </w:tcPr>
          <w:p w14:paraId="64014A0C" w14:textId="0C5FB1E6" w:rsidR="00085406" w:rsidRPr="00DC56C9" w:rsidRDefault="00085406" w:rsidP="00EE395A">
            <w:pPr>
              <w:tabs>
                <w:tab w:val="left" w:pos="990"/>
              </w:tabs>
              <w:ind w:right="48"/>
              <w:jc w:val="center"/>
              <w:rPr>
                <w:rFonts w:ascii="Arial Narrow" w:hAnsi="Arial Narrow"/>
              </w:rPr>
            </w:pPr>
          </w:p>
        </w:tc>
        <w:tc>
          <w:tcPr>
            <w:tcW w:w="2730" w:type="dxa"/>
            <w:tcBorders>
              <w:left w:val="single" w:sz="4" w:space="0" w:color="000000"/>
            </w:tcBorders>
            <w:shd w:val="clear" w:color="auto" w:fill="E7E6E6" w:themeFill="background2"/>
            <w:vAlign w:val="center"/>
          </w:tcPr>
          <w:p w14:paraId="20828FD8" w14:textId="331C0C1E" w:rsidR="00085406" w:rsidRPr="00DC56C9" w:rsidRDefault="00E73AAD" w:rsidP="00E73AAD">
            <w:pPr>
              <w:spacing w:line="259" w:lineRule="auto"/>
              <w:ind w:right="50"/>
              <w:jc w:val="center"/>
              <w:rPr>
                <w:rFonts w:ascii="Arial Narrow" w:hAnsi="Arial Narrow"/>
              </w:rPr>
            </w:pPr>
            <w:r w:rsidRPr="00C261A2">
              <w:rPr>
                <w:rFonts w:ascii="Arial Narrow" w:hAnsi="Arial Narrow"/>
                <w:b/>
              </w:rPr>
              <w:t>N/A</w:t>
            </w:r>
          </w:p>
        </w:tc>
      </w:tr>
      <w:tr w:rsidR="00977E2C" w:rsidRPr="00DC56C9" w14:paraId="57FF54FB" w14:textId="77777777" w:rsidTr="00E73AAD">
        <w:tc>
          <w:tcPr>
            <w:tcW w:w="5939" w:type="dxa"/>
            <w:tcBorders>
              <w:right w:val="single" w:sz="4" w:space="0" w:color="000000"/>
            </w:tcBorders>
          </w:tcPr>
          <w:p w14:paraId="6992B147" w14:textId="2ABED766" w:rsidR="00977E2C" w:rsidRPr="00DC56C9" w:rsidRDefault="00977E2C" w:rsidP="00977E2C">
            <w:pPr>
              <w:ind w:right="47"/>
              <w:rPr>
                <w:rFonts w:ascii="Arial Narrow" w:eastAsia="Arial" w:hAnsi="Arial Narrow" w:cs="Arial"/>
                <w:b/>
                <w:color w:val="000000"/>
                <w:lang w:eastAsia="sk-SK"/>
              </w:rPr>
            </w:pPr>
            <w:r w:rsidRPr="00977E2C">
              <w:rPr>
                <w:rFonts w:ascii="Arial Narrow" w:eastAsia="Arial" w:hAnsi="Arial Narrow" w:cs="Arial"/>
                <w:b/>
                <w:color w:val="000000"/>
                <w:lang w:eastAsia="sk-SK"/>
              </w:rPr>
              <w:t>Účel softvéru:</w:t>
            </w:r>
            <w:r w:rsidRPr="00E45677">
              <w:rPr>
                <w:rFonts w:ascii="Arial Narrow" w:eastAsia="Arial" w:hAnsi="Arial Narrow" w:cs="Arial"/>
                <w:color w:val="000000"/>
                <w:lang w:eastAsia="sk-SK"/>
              </w:rPr>
              <w:br/>
            </w:r>
            <w:r>
              <w:rPr>
                <w:rFonts w:ascii="Arial Narrow" w:eastAsia="Arial" w:hAnsi="Arial Narrow" w:cs="Arial"/>
                <w:color w:val="000000"/>
                <w:lang w:eastAsia="sk-SK"/>
              </w:rPr>
              <w:t>Identifikačný softvér s podporou</w:t>
            </w:r>
            <w:r w:rsidRPr="00E45677">
              <w:rPr>
                <w:rFonts w:ascii="Arial Narrow" w:eastAsia="Arial" w:hAnsi="Arial Narrow" w:cs="Arial"/>
                <w:color w:val="000000"/>
                <w:lang w:eastAsia="sk-SK"/>
              </w:rPr>
              <w:t xml:space="preserve"> štandardizovan</w:t>
            </w:r>
            <w:r>
              <w:rPr>
                <w:rFonts w:ascii="Arial Narrow" w:eastAsia="Arial" w:hAnsi="Arial Narrow" w:cs="Arial"/>
                <w:color w:val="000000"/>
                <w:lang w:eastAsia="sk-SK"/>
              </w:rPr>
              <w:t xml:space="preserve">ej </w:t>
            </w:r>
            <w:r w:rsidRPr="00E45677">
              <w:rPr>
                <w:rFonts w:ascii="Arial Narrow" w:eastAsia="Arial" w:hAnsi="Arial Narrow" w:cs="Arial"/>
                <w:color w:val="000000"/>
                <w:lang w:eastAsia="sk-SK"/>
              </w:rPr>
              <w:t>výmen</w:t>
            </w:r>
            <w:r>
              <w:rPr>
                <w:rFonts w:ascii="Arial Narrow" w:eastAsia="Arial" w:hAnsi="Arial Narrow" w:cs="Arial"/>
                <w:color w:val="000000"/>
                <w:lang w:eastAsia="sk-SK"/>
              </w:rPr>
              <w:t>y</w:t>
            </w:r>
            <w:r w:rsidRPr="00E45677">
              <w:rPr>
                <w:rFonts w:ascii="Arial Narrow" w:eastAsia="Arial" w:hAnsi="Arial Narrow" w:cs="Arial"/>
                <w:color w:val="000000"/>
                <w:lang w:eastAsia="sk-SK"/>
              </w:rPr>
              <w:t xml:space="preserve"> identifikačných informácií s podporou rôznych formátov údajov</w:t>
            </w:r>
            <w:r w:rsidR="00DA3B44">
              <w:rPr>
                <w:rFonts w:ascii="Arial Narrow" w:eastAsia="Arial" w:hAnsi="Arial Narrow" w:cs="Arial"/>
                <w:color w:val="000000"/>
                <w:lang w:eastAsia="sk-SK"/>
              </w:rPr>
              <w:t xml:space="preserve">, </w:t>
            </w:r>
            <w:r w:rsidR="00DA3B44" w:rsidRPr="003F2CD8">
              <w:rPr>
                <w:rFonts w:ascii="Arial Narrow" w:eastAsia="Arial" w:hAnsi="Arial Narrow" w:cs="Arial"/>
                <w:color w:val="000000"/>
                <w:lang w:eastAsia="sk-SK"/>
              </w:rPr>
              <w:t>s podporou tvorby štruktúrovanej databázy</w:t>
            </w:r>
            <w:r w:rsidRPr="00E45677">
              <w:rPr>
                <w:rFonts w:ascii="Arial Narrow" w:eastAsia="Arial" w:hAnsi="Arial Narrow" w:cs="Arial"/>
                <w:color w:val="000000"/>
                <w:lang w:eastAsia="sk-SK"/>
              </w:rPr>
              <w:t xml:space="preserve"> a pokročilými možnosťami správy a vyhľadávania.</w:t>
            </w:r>
          </w:p>
        </w:tc>
        <w:tc>
          <w:tcPr>
            <w:tcW w:w="1113" w:type="dxa"/>
            <w:tcBorders>
              <w:left w:val="single" w:sz="4" w:space="0" w:color="000000"/>
              <w:right w:val="single" w:sz="4" w:space="0" w:color="000000"/>
            </w:tcBorders>
            <w:shd w:val="clear" w:color="auto" w:fill="auto"/>
            <w:vAlign w:val="center"/>
          </w:tcPr>
          <w:p w14:paraId="3BA7D4F9" w14:textId="379161C0" w:rsidR="00977E2C" w:rsidRPr="00E45677" w:rsidRDefault="00EE395A" w:rsidP="002E11F6">
            <w:pPr>
              <w:ind w:right="47"/>
              <w:rPr>
                <w:rFonts w:ascii="Arial Narrow" w:eastAsia="Arial" w:hAnsi="Arial Narrow" w:cs="Arial"/>
                <w:color w:val="000000"/>
                <w:lang w:eastAsia="sk-SK"/>
              </w:rPr>
            </w:pPr>
            <w:r>
              <w:rPr>
                <w:rFonts w:ascii="Arial Narrow" w:hAnsi="Arial Narrow"/>
                <w:b/>
              </w:rPr>
              <w:t xml:space="preserve">    </w:t>
            </w:r>
          </w:p>
        </w:tc>
        <w:tc>
          <w:tcPr>
            <w:tcW w:w="2730" w:type="dxa"/>
            <w:tcBorders>
              <w:left w:val="single" w:sz="4" w:space="0" w:color="000000"/>
            </w:tcBorders>
            <w:shd w:val="clear" w:color="auto" w:fill="E7E6E6" w:themeFill="background2"/>
            <w:vAlign w:val="center"/>
          </w:tcPr>
          <w:p w14:paraId="30A228AD" w14:textId="5609B962" w:rsidR="00977E2C" w:rsidRPr="00DC56C9" w:rsidRDefault="00E73AAD" w:rsidP="00E73AAD">
            <w:pPr>
              <w:spacing w:line="259" w:lineRule="auto"/>
              <w:ind w:right="50"/>
              <w:jc w:val="center"/>
              <w:rPr>
                <w:rFonts w:ascii="Arial Narrow" w:hAnsi="Arial Narrow"/>
              </w:rPr>
            </w:pPr>
            <w:r w:rsidRPr="00C261A2">
              <w:rPr>
                <w:rFonts w:ascii="Arial Narrow" w:hAnsi="Arial Narrow"/>
                <w:b/>
              </w:rPr>
              <w:t>N/A</w:t>
            </w:r>
          </w:p>
        </w:tc>
      </w:tr>
      <w:tr w:rsidR="00977E2C" w:rsidRPr="00DC56C9" w14:paraId="114418B5" w14:textId="77777777" w:rsidTr="00E73AAD">
        <w:tc>
          <w:tcPr>
            <w:tcW w:w="5939" w:type="dxa"/>
            <w:tcBorders>
              <w:right w:val="single" w:sz="4" w:space="0" w:color="000000"/>
            </w:tcBorders>
          </w:tcPr>
          <w:p w14:paraId="1577C1F1" w14:textId="3B630A81" w:rsidR="00977E2C" w:rsidRPr="00977E2C" w:rsidRDefault="00977E2C" w:rsidP="002E11F6">
            <w:pPr>
              <w:rPr>
                <w:rFonts w:ascii="Arial Narrow" w:hAnsi="Arial Narrow"/>
                <w:b/>
              </w:rPr>
            </w:pPr>
            <w:proofErr w:type="spellStart"/>
            <w:r>
              <w:rPr>
                <w:rFonts w:ascii="Arial Narrow" w:hAnsi="Arial Narrow"/>
                <w:b/>
              </w:rPr>
              <w:t>Multi</w:t>
            </w:r>
            <w:r w:rsidRPr="00977E2C">
              <w:rPr>
                <w:rFonts w:ascii="Arial Narrow" w:hAnsi="Arial Narrow"/>
                <w:b/>
              </w:rPr>
              <w:t>jazyčná</w:t>
            </w:r>
            <w:proofErr w:type="spellEnd"/>
            <w:r w:rsidRPr="00977E2C">
              <w:rPr>
                <w:rFonts w:ascii="Arial Narrow" w:hAnsi="Arial Narrow"/>
                <w:b/>
              </w:rPr>
              <w:t xml:space="preserve"> podpora:</w:t>
            </w:r>
          </w:p>
          <w:p w14:paraId="2E57F3B9" w14:textId="77777777" w:rsidR="00977E2C" w:rsidRPr="00505A40" w:rsidRDefault="00977E2C" w:rsidP="00085406">
            <w:pPr>
              <w:numPr>
                <w:ilvl w:val="0"/>
                <w:numId w:val="29"/>
              </w:numPr>
              <w:rPr>
                <w:rFonts w:ascii="Arial Narrow" w:hAnsi="Arial Narrow"/>
              </w:rPr>
            </w:pPr>
            <w:r w:rsidRPr="00505A40">
              <w:rPr>
                <w:rFonts w:ascii="Arial Narrow" w:hAnsi="Arial Narrow"/>
              </w:rPr>
              <w:t>Predvolený jazyk systému: angličtina.</w:t>
            </w:r>
          </w:p>
          <w:p w14:paraId="7F2DCA62" w14:textId="77777777" w:rsidR="00977E2C" w:rsidRPr="00505A40" w:rsidRDefault="00977E2C" w:rsidP="00085406">
            <w:pPr>
              <w:numPr>
                <w:ilvl w:val="0"/>
                <w:numId w:val="29"/>
              </w:numPr>
              <w:rPr>
                <w:rFonts w:ascii="Arial Narrow" w:hAnsi="Arial Narrow"/>
              </w:rPr>
            </w:pPr>
            <w:r w:rsidRPr="00505A40">
              <w:rPr>
                <w:rFonts w:ascii="Arial Narrow" w:hAnsi="Arial Narrow"/>
              </w:rPr>
              <w:t>Možnosť nastaviť preferovaný jazyk používateľa na obrazovke.</w:t>
            </w:r>
          </w:p>
          <w:p w14:paraId="3B3C149C" w14:textId="0C1F706B" w:rsidR="00977E2C" w:rsidRPr="00C76D43" w:rsidRDefault="00977E2C" w:rsidP="00C76D43">
            <w:pPr>
              <w:numPr>
                <w:ilvl w:val="0"/>
                <w:numId w:val="29"/>
              </w:numPr>
              <w:rPr>
                <w:rFonts w:ascii="Arial Narrow" w:hAnsi="Arial Narrow"/>
              </w:rPr>
            </w:pPr>
            <w:r w:rsidRPr="00505A40">
              <w:rPr>
                <w:rFonts w:ascii="Arial Narrow" w:hAnsi="Arial Narrow"/>
              </w:rPr>
              <w:t>Schopnosť tlačiť kompletné sady formulárov v angličtine, francúzštine, španielčine, arabčine a slovenčine.</w:t>
            </w:r>
          </w:p>
        </w:tc>
        <w:tc>
          <w:tcPr>
            <w:tcW w:w="1113" w:type="dxa"/>
            <w:tcBorders>
              <w:left w:val="single" w:sz="4" w:space="0" w:color="000000"/>
            </w:tcBorders>
            <w:shd w:val="clear" w:color="auto" w:fill="auto"/>
            <w:vAlign w:val="center"/>
          </w:tcPr>
          <w:p w14:paraId="0AEF86C2" w14:textId="1756D08B" w:rsidR="00977E2C" w:rsidRPr="00DC56C9" w:rsidRDefault="00EE395A" w:rsidP="00EE395A">
            <w:pPr>
              <w:spacing w:line="259" w:lineRule="auto"/>
              <w:ind w:right="47"/>
              <w:rPr>
                <w:rFonts w:ascii="Arial Narrow" w:hAnsi="Arial Narrow"/>
              </w:rPr>
            </w:pPr>
            <w:r>
              <w:rPr>
                <w:rFonts w:ascii="Arial Narrow" w:hAnsi="Arial Narrow"/>
                <w:b/>
              </w:rPr>
              <w:t xml:space="preserve">     </w:t>
            </w:r>
          </w:p>
        </w:tc>
        <w:tc>
          <w:tcPr>
            <w:tcW w:w="2730" w:type="dxa"/>
            <w:shd w:val="clear" w:color="auto" w:fill="E7E6E6" w:themeFill="background2"/>
            <w:vAlign w:val="center"/>
          </w:tcPr>
          <w:p w14:paraId="22116B0A" w14:textId="4E19C050" w:rsidR="00977E2C" w:rsidRPr="00DC56C9" w:rsidRDefault="00E73AAD" w:rsidP="00E73AAD">
            <w:pPr>
              <w:spacing w:line="259" w:lineRule="auto"/>
              <w:ind w:right="50"/>
              <w:jc w:val="center"/>
              <w:rPr>
                <w:rFonts w:ascii="Arial Narrow" w:hAnsi="Arial Narrow"/>
              </w:rPr>
            </w:pPr>
            <w:r w:rsidRPr="00C261A2">
              <w:rPr>
                <w:rFonts w:ascii="Arial Narrow" w:hAnsi="Arial Narrow"/>
                <w:b/>
              </w:rPr>
              <w:t>N/A</w:t>
            </w:r>
          </w:p>
        </w:tc>
      </w:tr>
      <w:tr w:rsidR="00977E2C" w:rsidRPr="00DC56C9" w14:paraId="11330927" w14:textId="77777777" w:rsidTr="00E73AAD">
        <w:tc>
          <w:tcPr>
            <w:tcW w:w="5939" w:type="dxa"/>
            <w:tcBorders>
              <w:right w:val="single" w:sz="4" w:space="0" w:color="000000"/>
            </w:tcBorders>
          </w:tcPr>
          <w:p w14:paraId="289D5B7E" w14:textId="77777777" w:rsidR="00977E2C" w:rsidRPr="00977E2C" w:rsidRDefault="00977E2C" w:rsidP="002E11F6">
            <w:pPr>
              <w:widowControl w:val="0"/>
              <w:autoSpaceDE w:val="0"/>
              <w:autoSpaceDN w:val="0"/>
              <w:adjustRightInd w:val="0"/>
              <w:spacing w:line="257" w:lineRule="exact"/>
              <w:rPr>
                <w:rFonts w:ascii="Arial Narrow" w:eastAsia="Times New Roman" w:hAnsi="Arial Narrow" w:cs="Arial Narrow"/>
                <w:b/>
              </w:rPr>
            </w:pPr>
            <w:r w:rsidRPr="00977E2C">
              <w:rPr>
                <w:rFonts w:ascii="Arial Narrow" w:eastAsia="Times New Roman" w:hAnsi="Arial Narrow" w:cs="Arial Narrow"/>
                <w:b/>
              </w:rPr>
              <w:t>Podpora dátových formátov:</w:t>
            </w:r>
          </w:p>
          <w:p w14:paraId="37CBBF60" w14:textId="77777777" w:rsidR="00977E2C" w:rsidRPr="00505A40" w:rsidRDefault="00977E2C" w:rsidP="00085406">
            <w:pPr>
              <w:widowControl w:val="0"/>
              <w:numPr>
                <w:ilvl w:val="0"/>
                <w:numId w:val="30"/>
              </w:numPr>
              <w:autoSpaceDE w:val="0"/>
              <w:autoSpaceDN w:val="0"/>
              <w:adjustRightInd w:val="0"/>
              <w:spacing w:line="257" w:lineRule="exact"/>
              <w:rPr>
                <w:rFonts w:ascii="Arial Narrow" w:eastAsia="Times New Roman" w:hAnsi="Arial Narrow" w:cs="Arial Narrow"/>
              </w:rPr>
            </w:pPr>
            <w:r w:rsidRPr="00505A40">
              <w:rPr>
                <w:rFonts w:ascii="Arial Narrow" w:eastAsia="Times New Roman" w:hAnsi="Arial Narrow" w:cs="Arial Narrow"/>
              </w:rPr>
              <w:t>Jednoduchý import/export súborov vo formátoch XML a PDF.</w:t>
            </w:r>
          </w:p>
          <w:p w14:paraId="1322B296" w14:textId="6CCD74D9" w:rsidR="00977E2C" w:rsidRPr="00C76D43" w:rsidRDefault="00977E2C" w:rsidP="00C76D43">
            <w:pPr>
              <w:widowControl w:val="0"/>
              <w:numPr>
                <w:ilvl w:val="0"/>
                <w:numId w:val="30"/>
              </w:numPr>
              <w:autoSpaceDE w:val="0"/>
              <w:autoSpaceDN w:val="0"/>
              <w:adjustRightInd w:val="0"/>
              <w:spacing w:line="257" w:lineRule="exact"/>
              <w:rPr>
                <w:rFonts w:ascii="Arial Narrow" w:eastAsia="Times New Roman" w:hAnsi="Arial Narrow" w:cs="Arial Narrow"/>
              </w:rPr>
            </w:pPr>
            <w:r w:rsidRPr="00505A40">
              <w:rPr>
                <w:rFonts w:ascii="Arial Narrow" w:eastAsia="Times New Roman" w:hAnsi="Arial Narrow" w:cs="Arial Narrow"/>
              </w:rPr>
              <w:t>Možnosť elektronickej výmeny údajov medzi krajinami prostredníctvom formátov PDF alebo XML.</w:t>
            </w:r>
          </w:p>
        </w:tc>
        <w:tc>
          <w:tcPr>
            <w:tcW w:w="1113" w:type="dxa"/>
            <w:tcBorders>
              <w:left w:val="single" w:sz="4" w:space="0" w:color="000000"/>
            </w:tcBorders>
            <w:shd w:val="clear" w:color="auto" w:fill="auto"/>
            <w:vAlign w:val="center"/>
          </w:tcPr>
          <w:p w14:paraId="3529EAC7" w14:textId="0C55CE0B" w:rsidR="00977E2C" w:rsidRPr="00DC56C9" w:rsidRDefault="00EE395A" w:rsidP="00EE395A">
            <w:pPr>
              <w:spacing w:line="259" w:lineRule="auto"/>
              <w:ind w:right="47"/>
              <w:rPr>
                <w:rFonts w:ascii="Arial Narrow" w:eastAsia="Times New Roman" w:hAnsi="Arial Narrow" w:cs="Arial Narrow"/>
                <w:b/>
                <w:bCs/>
              </w:rPr>
            </w:pPr>
            <w:r>
              <w:rPr>
                <w:rFonts w:ascii="Arial Narrow" w:hAnsi="Arial Narrow"/>
                <w:b/>
              </w:rPr>
              <w:t xml:space="preserve">      </w:t>
            </w:r>
          </w:p>
        </w:tc>
        <w:tc>
          <w:tcPr>
            <w:tcW w:w="2730" w:type="dxa"/>
            <w:shd w:val="clear" w:color="auto" w:fill="E7E6E6" w:themeFill="background2"/>
            <w:vAlign w:val="center"/>
          </w:tcPr>
          <w:p w14:paraId="2420964F" w14:textId="4CF3A37D" w:rsidR="00977E2C" w:rsidRPr="00E55237" w:rsidRDefault="00E73AAD" w:rsidP="00E73AAD">
            <w:pPr>
              <w:spacing w:line="259" w:lineRule="auto"/>
              <w:ind w:right="50"/>
              <w:jc w:val="center"/>
              <w:rPr>
                <w:rFonts w:ascii="Arial Narrow" w:eastAsia="Times New Roman" w:hAnsi="Arial Narrow" w:cs="Arial Narrow"/>
                <w:bCs/>
              </w:rPr>
            </w:pPr>
            <w:r w:rsidRPr="00C261A2">
              <w:rPr>
                <w:rFonts w:ascii="Arial Narrow" w:hAnsi="Arial Narrow"/>
                <w:b/>
              </w:rPr>
              <w:t>N/A</w:t>
            </w:r>
          </w:p>
        </w:tc>
      </w:tr>
      <w:tr w:rsidR="00977E2C" w:rsidRPr="00DC56C9" w14:paraId="29F6D61F" w14:textId="77777777" w:rsidTr="00E73AAD">
        <w:trPr>
          <w:trHeight w:val="3304"/>
        </w:trPr>
        <w:tc>
          <w:tcPr>
            <w:tcW w:w="5939" w:type="dxa"/>
            <w:tcBorders>
              <w:right w:val="single" w:sz="4" w:space="0" w:color="000000"/>
            </w:tcBorders>
          </w:tcPr>
          <w:p w14:paraId="74C1CA68" w14:textId="77777777" w:rsidR="00977E2C" w:rsidRPr="00977E2C" w:rsidRDefault="00977E2C" w:rsidP="002E11F6">
            <w:pPr>
              <w:widowControl w:val="0"/>
              <w:autoSpaceDE w:val="0"/>
              <w:autoSpaceDN w:val="0"/>
              <w:adjustRightInd w:val="0"/>
              <w:spacing w:line="257" w:lineRule="exact"/>
              <w:rPr>
                <w:rFonts w:ascii="Arial Narrow" w:hAnsi="Arial Narrow" w:cs="Arial Narrow"/>
                <w:b/>
                <w:color w:val="000000"/>
              </w:rPr>
            </w:pPr>
            <w:r w:rsidRPr="00977E2C">
              <w:rPr>
                <w:rFonts w:ascii="Arial Narrow" w:hAnsi="Arial Narrow" w:cs="Arial Narrow"/>
                <w:b/>
                <w:color w:val="000000"/>
              </w:rPr>
              <w:t>Funkcie správy dát:</w:t>
            </w:r>
          </w:p>
          <w:p w14:paraId="497EECD2" w14:textId="77777777" w:rsidR="00977E2C" w:rsidRPr="00505A40" w:rsidRDefault="00977E2C" w:rsidP="00085406">
            <w:pPr>
              <w:widowControl w:val="0"/>
              <w:numPr>
                <w:ilvl w:val="0"/>
                <w:numId w:val="31"/>
              </w:numPr>
              <w:autoSpaceDE w:val="0"/>
              <w:autoSpaceDN w:val="0"/>
              <w:adjustRightInd w:val="0"/>
              <w:spacing w:line="257" w:lineRule="exact"/>
              <w:rPr>
                <w:rFonts w:ascii="Arial Narrow" w:hAnsi="Arial Narrow" w:cs="Arial Narrow"/>
                <w:color w:val="000000"/>
              </w:rPr>
            </w:pPr>
            <w:r w:rsidRPr="00505A40">
              <w:rPr>
                <w:rFonts w:ascii="Arial Narrow" w:hAnsi="Arial Narrow" w:cs="Arial Narrow"/>
                <w:color w:val="000000"/>
              </w:rPr>
              <w:t xml:space="preserve">Zabezpečenie evidencie </w:t>
            </w:r>
            <w:proofErr w:type="spellStart"/>
            <w:r w:rsidRPr="00505A40">
              <w:rPr>
                <w:rFonts w:ascii="Arial Narrow" w:hAnsi="Arial Narrow" w:cs="Arial Narrow"/>
                <w:color w:val="000000"/>
              </w:rPr>
              <w:t>ante-mortem</w:t>
            </w:r>
            <w:proofErr w:type="spellEnd"/>
            <w:r w:rsidRPr="00505A40">
              <w:rPr>
                <w:rFonts w:ascii="Arial Narrow" w:hAnsi="Arial Narrow" w:cs="Arial Narrow"/>
                <w:color w:val="000000"/>
              </w:rPr>
              <w:t xml:space="preserve"> a post-</w:t>
            </w:r>
            <w:proofErr w:type="spellStart"/>
            <w:r w:rsidRPr="00505A40">
              <w:rPr>
                <w:rFonts w:ascii="Arial Narrow" w:hAnsi="Arial Narrow" w:cs="Arial Narrow"/>
                <w:color w:val="000000"/>
              </w:rPr>
              <w:t>mortem</w:t>
            </w:r>
            <w:proofErr w:type="spellEnd"/>
            <w:r w:rsidRPr="00505A40">
              <w:rPr>
                <w:rFonts w:ascii="Arial Narrow" w:hAnsi="Arial Narrow" w:cs="Arial Narrow"/>
                <w:color w:val="000000"/>
              </w:rPr>
              <w:t xml:space="preserve"> údajov na základe formulárov INTERPOL DVI.</w:t>
            </w:r>
          </w:p>
          <w:p w14:paraId="255003A4" w14:textId="77777777" w:rsidR="00977E2C" w:rsidRPr="00505A40" w:rsidRDefault="00977E2C" w:rsidP="00085406">
            <w:pPr>
              <w:widowControl w:val="0"/>
              <w:numPr>
                <w:ilvl w:val="0"/>
                <w:numId w:val="31"/>
              </w:numPr>
              <w:autoSpaceDE w:val="0"/>
              <w:autoSpaceDN w:val="0"/>
              <w:adjustRightInd w:val="0"/>
              <w:spacing w:line="257" w:lineRule="exact"/>
              <w:rPr>
                <w:rFonts w:ascii="Arial Narrow" w:hAnsi="Arial Narrow" w:cs="Arial Narrow"/>
                <w:color w:val="000000"/>
              </w:rPr>
            </w:pPr>
            <w:proofErr w:type="spellStart"/>
            <w:r w:rsidRPr="00505A40">
              <w:rPr>
                <w:rFonts w:ascii="Arial Narrow" w:hAnsi="Arial Narrow" w:cs="Arial Narrow"/>
                <w:color w:val="000000"/>
              </w:rPr>
              <w:t>All</w:t>
            </w:r>
            <w:proofErr w:type="spellEnd"/>
            <w:r w:rsidRPr="00505A40">
              <w:rPr>
                <w:rFonts w:ascii="Arial Narrow" w:hAnsi="Arial Narrow" w:cs="Arial Narrow"/>
                <w:color w:val="000000"/>
              </w:rPr>
              <w:t>-in-</w:t>
            </w:r>
            <w:proofErr w:type="spellStart"/>
            <w:r w:rsidRPr="00505A40">
              <w:rPr>
                <w:rFonts w:ascii="Arial Narrow" w:hAnsi="Arial Narrow" w:cs="Arial Narrow"/>
                <w:color w:val="000000"/>
              </w:rPr>
              <w:t>one</w:t>
            </w:r>
            <w:proofErr w:type="spellEnd"/>
            <w:r w:rsidRPr="00505A40">
              <w:rPr>
                <w:rFonts w:ascii="Arial Narrow" w:hAnsi="Arial Narrow" w:cs="Arial Narrow"/>
                <w:color w:val="000000"/>
              </w:rPr>
              <w:t xml:space="preserve"> správca súborov umožňujúci:</w:t>
            </w:r>
          </w:p>
          <w:p w14:paraId="09A86BC5" w14:textId="77777777" w:rsidR="00977E2C" w:rsidRPr="00505A40" w:rsidRDefault="00977E2C" w:rsidP="00085406">
            <w:pPr>
              <w:widowControl w:val="0"/>
              <w:numPr>
                <w:ilvl w:val="1"/>
                <w:numId w:val="31"/>
              </w:numPr>
              <w:autoSpaceDE w:val="0"/>
              <w:autoSpaceDN w:val="0"/>
              <w:adjustRightInd w:val="0"/>
              <w:spacing w:line="257" w:lineRule="exact"/>
              <w:rPr>
                <w:rFonts w:ascii="Arial Narrow" w:hAnsi="Arial Narrow" w:cs="Arial Narrow"/>
                <w:color w:val="000000"/>
              </w:rPr>
            </w:pPr>
            <w:r w:rsidRPr="00505A40">
              <w:rPr>
                <w:rFonts w:ascii="Arial Narrow" w:hAnsi="Arial Narrow" w:cs="Arial Narrow"/>
                <w:color w:val="000000"/>
              </w:rPr>
              <w:t>Porovnanie súborov vedľa seba.</w:t>
            </w:r>
          </w:p>
          <w:p w14:paraId="1D3B1918" w14:textId="77777777" w:rsidR="00977E2C" w:rsidRPr="00505A40" w:rsidRDefault="00977E2C" w:rsidP="00085406">
            <w:pPr>
              <w:widowControl w:val="0"/>
              <w:numPr>
                <w:ilvl w:val="1"/>
                <w:numId w:val="31"/>
              </w:numPr>
              <w:autoSpaceDE w:val="0"/>
              <w:autoSpaceDN w:val="0"/>
              <w:adjustRightInd w:val="0"/>
              <w:spacing w:line="257" w:lineRule="exact"/>
              <w:rPr>
                <w:rFonts w:ascii="Arial Narrow" w:hAnsi="Arial Narrow" w:cs="Arial Narrow"/>
                <w:color w:val="000000"/>
              </w:rPr>
            </w:pPr>
            <w:r w:rsidRPr="00505A40">
              <w:rPr>
                <w:rFonts w:ascii="Arial Narrow" w:hAnsi="Arial Narrow" w:cs="Arial Narrow"/>
                <w:color w:val="000000"/>
              </w:rPr>
              <w:t>Tvorbu, tlač/export zostáv a generovanie správ o identifikácii, zmierení a uložení tela.</w:t>
            </w:r>
          </w:p>
          <w:p w14:paraId="7F3E6DDB" w14:textId="77777777" w:rsidR="00977E2C" w:rsidRPr="00505A40" w:rsidRDefault="00977E2C" w:rsidP="00085406">
            <w:pPr>
              <w:widowControl w:val="0"/>
              <w:numPr>
                <w:ilvl w:val="0"/>
                <w:numId w:val="31"/>
              </w:numPr>
              <w:autoSpaceDE w:val="0"/>
              <w:autoSpaceDN w:val="0"/>
              <w:adjustRightInd w:val="0"/>
              <w:spacing w:line="257" w:lineRule="exact"/>
              <w:rPr>
                <w:rFonts w:ascii="Arial Narrow" w:hAnsi="Arial Narrow" w:cs="Arial Narrow"/>
                <w:color w:val="000000"/>
              </w:rPr>
            </w:pPr>
            <w:r w:rsidRPr="00505A40">
              <w:rPr>
                <w:rFonts w:ascii="Arial Narrow" w:hAnsi="Arial Narrow" w:cs="Arial Narrow"/>
                <w:color w:val="000000"/>
              </w:rPr>
              <w:t>Pokročilé vyhľadávanie v záznamoch, vrátane:</w:t>
            </w:r>
          </w:p>
          <w:p w14:paraId="190956FC" w14:textId="77777777" w:rsidR="00977E2C" w:rsidRPr="00505A40" w:rsidRDefault="00977E2C" w:rsidP="00085406">
            <w:pPr>
              <w:widowControl w:val="0"/>
              <w:numPr>
                <w:ilvl w:val="1"/>
                <w:numId w:val="31"/>
              </w:numPr>
              <w:autoSpaceDE w:val="0"/>
              <w:autoSpaceDN w:val="0"/>
              <w:adjustRightInd w:val="0"/>
              <w:spacing w:line="257" w:lineRule="exact"/>
              <w:rPr>
                <w:rFonts w:ascii="Arial Narrow" w:hAnsi="Arial Narrow" w:cs="Arial Narrow"/>
                <w:color w:val="000000"/>
              </w:rPr>
            </w:pPr>
            <w:r w:rsidRPr="00505A40">
              <w:rPr>
                <w:rFonts w:ascii="Arial Narrow" w:hAnsi="Arial Narrow" w:cs="Arial Narrow"/>
                <w:color w:val="000000"/>
              </w:rPr>
              <w:t>Zubných údajov.</w:t>
            </w:r>
          </w:p>
          <w:p w14:paraId="165AAEBB" w14:textId="77777777" w:rsidR="00977E2C" w:rsidRPr="00505A40" w:rsidRDefault="00977E2C" w:rsidP="00085406">
            <w:pPr>
              <w:widowControl w:val="0"/>
              <w:numPr>
                <w:ilvl w:val="1"/>
                <w:numId w:val="31"/>
              </w:numPr>
              <w:autoSpaceDE w:val="0"/>
              <w:autoSpaceDN w:val="0"/>
              <w:adjustRightInd w:val="0"/>
              <w:spacing w:line="257" w:lineRule="exact"/>
              <w:rPr>
                <w:rFonts w:ascii="Arial Narrow" w:hAnsi="Arial Narrow" w:cs="Arial Narrow"/>
                <w:color w:val="000000"/>
              </w:rPr>
            </w:pPr>
            <w:r w:rsidRPr="00505A40">
              <w:rPr>
                <w:rFonts w:ascii="Arial Narrow" w:hAnsi="Arial Narrow" w:cs="Arial Narrow"/>
                <w:color w:val="000000"/>
              </w:rPr>
              <w:t>DNA, odtlačkov prstov, röntgenových snímok, fotografií a ďalších záznamov.</w:t>
            </w:r>
          </w:p>
          <w:p w14:paraId="1A37B594" w14:textId="7BE7F633" w:rsidR="00977E2C" w:rsidRPr="00C76D43" w:rsidRDefault="00977E2C" w:rsidP="00C76D43">
            <w:pPr>
              <w:widowControl w:val="0"/>
              <w:numPr>
                <w:ilvl w:val="0"/>
                <w:numId w:val="31"/>
              </w:numPr>
              <w:autoSpaceDE w:val="0"/>
              <w:autoSpaceDN w:val="0"/>
              <w:adjustRightInd w:val="0"/>
              <w:spacing w:line="257" w:lineRule="exact"/>
              <w:rPr>
                <w:rFonts w:ascii="Arial Narrow" w:hAnsi="Arial Narrow" w:cs="Arial Narrow"/>
                <w:color w:val="000000"/>
              </w:rPr>
            </w:pPr>
            <w:r w:rsidRPr="00505A40">
              <w:rPr>
                <w:rFonts w:ascii="Arial Narrow" w:hAnsi="Arial Narrow" w:cs="Arial Narrow"/>
                <w:color w:val="000000"/>
              </w:rPr>
              <w:t>Možnosť párovania súborov na základe všetkých zubných údajov.</w:t>
            </w:r>
          </w:p>
        </w:tc>
        <w:tc>
          <w:tcPr>
            <w:tcW w:w="1113" w:type="dxa"/>
            <w:tcBorders>
              <w:left w:val="single" w:sz="4" w:space="0" w:color="000000"/>
            </w:tcBorders>
            <w:shd w:val="clear" w:color="auto" w:fill="auto"/>
            <w:vAlign w:val="center"/>
          </w:tcPr>
          <w:p w14:paraId="663DA756" w14:textId="332EA1FF" w:rsidR="00977E2C" w:rsidRPr="00DC56C9" w:rsidRDefault="00EE395A" w:rsidP="002E11F6">
            <w:pPr>
              <w:widowControl w:val="0"/>
              <w:autoSpaceDE w:val="0"/>
              <w:autoSpaceDN w:val="0"/>
              <w:adjustRightInd w:val="0"/>
              <w:spacing w:line="257" w:lineRule="exact"/>
              <w:rPr>
                <w:rFonts w:ascii="Arial Narrow" w:hAnsi="Arial Narrow" w:cs="Arial Narrow"/>
                <w:b/>
                <w:bCs/>
                <w:color w:val="000000"/>
              </w:rPr>
            </w:pPr>
            <w:r>
              <w:rPr>
                <w:rFonts w:ascii="Arial Narrow" w:hAnsi="Arial Narrow"/>
                <w:b/>
              </w:rPr>
              <w:t xml:space="preserve">     </w:t>
            </w:r>
          </w:p>
        </w:tc>
        <w:tc>
          <w:tcPr>
            <w:tcW w:w="2730" w:type="dxa"/>
            <w:shd w:val="clear" w:color="auto" w:fill="E7E6E6" w:themeFill="background2"/>
            <w:vAlign w:val="center"/>
          </w:tcPr>
          <w:p w14:paraId="66496D66" w14:textId="2190329C" w:rsidR="00977E2C" w:rsidRPr="00DC56C9" w:rsidRDefault="00E73AAD" w:rsidP="00E73AAD">
            <w:pPr>
              <w:widowControl w:val="0"/>
              <w:autoSpaceDE w:val="0"/>
              <w:autoSpaceDN w:val="0"/>
              <w:adjustRightInd w:val="0"/>
              <w:spacing w:line="257" w:lineRule="exact"/>
              <w:ind w:left="331"/>
              <w:rPr>
                <w:rFonts w:ascii="Arial Narrow" w:hAnsi="Arial Narrow" w:cs="Arial Narrow"/>
                <w:color w:val="000000"/>
              </w:rPr>
            </w:pPr>
            <w:r>
              <w:rPr>
                <w:rFonts w:ascii="Arial Narrow" w:hAnsi="Arial Narrow"/>
                <w:b/>
              </w:rPr>
              <w:t xml:space="preserve">              </w:t>
            </w:r>
            <w:r w:rsidRPr="00C261A2">
              <w:rPr>
                <w:rFonts w:ascii="Arial Narrow" w:hAnsi="Arial Narrow"/>
                <w:b/>
              </w:rPr>
              <w:t>N/A</w:t>
            </w:r>
          </w:p>
        </w:tc>
      </w:tr>
      <w:tr w:rsidR="00977E2C" w:rsidRPr="00DC56C9" w14:paraId="28555A0B" w14:textId="77777777" w:rsidTr="00E73AAD">
        <w:tc>
          <w:tcPr>
            <w:tcW w:w="5939" w:type="dxa"/>
            <w:tcBorders>
              <w:right w:val="single" w:sz="4" w:space="0" w:color="000000"/>
            </w:tcBorders>
          </w:tcPr>
          <w:p w14:paraId="7F1288DB" w14:textId="77777777" w:rsidR="00977E2C" w:rsidRPr="00977E2C" w:rsidRDefault="00977E2C" w:rsidP="002E11F6">
            <w:pPr>
              <w:widowControl w:val="0"/>
              <w:autoSpaceDE w:val="0"/>
              <w:autoSpaceDN w:val="0"/>
              <w:adjustRightInd w:val="0"/>
              <w:spacing w:line="257" w:lineRule="exact"/>
              <w:rPr>
                <w:rFonts w:ascii="Arial Narrow" w:hAnsi="Arial Narrow" w:cs="Arial Narrow"/>
                <w:b/>
                <w:color w:val="000000"/>
              </w:rPr>
            </w:pPr>
            <w:r w:rsidRPr="00977E2C">
              <w:rPr>
                <w:rFonts w:ascii="Arial Narrow" w:hAnsi="Arial Narrow" w:cs="Arial Narrow"/>
                <w:b/>
                <w:color w:val="000000"/>
              </w:rPr>
              <w:t>Rozšírené možnosti:</w:t>
            </w:r>
          </w:p>
          <w:p w14:paraId="05192370" w14:textId="77777777" w:rsidR="00977E2C" w:rsidRPr="00505A40" w:rsidRDefault="00977E2C" w:rsidP="00085406">
            <w:pPr>
              <w:widowControl w:val="0"/>
              <w:numPr>
                <w:ilvl w:val="0"/>
                <w:numId w:val="32"/>
              </w:numPr>
              <w:autoSpaceDE w:val="0"/>
              <w:autoSpaceDN w:val="0"/>
              <w:adjustRightInd w:val="0"/>
              <w:spacing w:line="257" w:lineRule="exact"/>
              <w:rPr>
                <w:rFonts w:ascii="Arial Narrow" w:hAnsi="Arial Narrow" w:cs="Arial Narrow"/>
                <w:color w:val="000000"/>
              </w:rPr>
            </w:pPr>
            <w:r w:rsidRPr="00505A40">
              <w:rPr>
                <w:rFonts w:ascii="Arial Narrow" w:hAnsi="Arial Narrow" w:cs="Arial Narrow"/>
                <w:color w:val="000000"/>
              </w:rPr>
              <w:t>Schopnosť identifikácie nezvestných a neidentifikovaných osôb aj v prípadoch nesúvisiacich s katastrofami.</w:t>
            </w:r>
          </w:p>
          <w:p w14:paraId="30712621" w14:textId="77777777" w:rsidR="00977E2C" w:rsidRPr="00176B2A" w:rsidRDefault="00977E2C" w:rsidP="00085406">
            <w:pPr>
              <w:widowControl w:val="0"/>
              <w:numPr>
                <w:ilvl w:val="0"/>
                <w:numId w:val="32"/>
              </w:numPr>
              <w:autoSpaceDE w:val="0"/>
              <w:autoSpaceDN w:val="0"/>
              <w:adjustRightInd w:val="0"/>
              <w:spacing w:line="257" w:lineRule="exact"/>
              <w:rPr>
                <w:rFonts w:ascii="Arial Narrow" w:hAnsi="Arial Narrow" w:cs="Arial Narrow"/>
                <w:color w:val="000000"/>
              </w:rPr>
            </w:pPr>
            <w:r w:rsidRPr="00505A40">
              <w:rPr>
                <w:rFonts w:ascii="Arial Narrow" w:hAnsi="Arial Narrow" w:cs="Arial Narrow"/>
                <w:color w:val="000000"/>
              </w:rPr>
              <w:t>Možnosť zadávať dodatočné informácie, ako napríklad:</w:t>
            </w:r>
            <w:r>
              <w:rPr>
                <w:rFonts w:ascii="Arial Narrow" w:hAnsi="Arial Narrow" w:cs="Arial Narrow"/>
                <w:color w:val="000000"/>
              </w:rPr>
              <w:t xml:space="preserve"> </w:t>
            </w:r>
            <w:r w:rsidRPr="00176B2A">
              <w:rPr>
                <w:rFonts w:ascii="Arial Narrow" w:hAnsi="Arial Narrow" w:cs="Arial Narrow"/>
                <w:color w:val="000000"/>
              </w:rPr>
              <w:t>Posledné známe miesto pobytu, naposledy videné, možný motív nezvestnosti.</w:t>
            </w:r>
          </w:p>
          <w:p w14:paraId="213977E0" w14:textId="432715FE" w:rsidR="00977E2C" w:rsidRPr="00C76D43" w:rsidRDefault="00977E2C" w:rsidP="00C76D43">
            <w:pPr>
              <w:widowControl w:val="0"/>
              <w:numPr>
                <w:ilvl w:val="0"/>
                <w:numId w:val="32"/>
              </w:numPr>
              <w:autoSpaceDE w:val="0"/>
              <w:autoSpaceDN w:val="0"/>
              <w:adjustRightInd w:val="0"/>
              <w:spacing w:line="257" w:lineRule="exact"/>
              <w:rPr>
                <w:rFonts w:ascii="Arial Narrow" w:hAnsi="Arial Narrow" w:cs="Arial Narrow"/>
                <w:color w:val="000000"/>
              </w:rPr>
            </w:pPr>
            <w:r w:rsidRPr="00505A40">
              <w:rPr>
                <w:rFonts w:ascii="Arial Narrow" w:hAnsi="Arial Narrow" w:cs="Arial Narrow"/>
                <w:color w:val="000000"/>
              </w:rPr>
              <w:t>Elektronické oznamovanie výsledkov vyhľadávania prostredníctvom PDF súborov do iných krajín.</w:t>
            </w:r>
          </w:p>
        </w:tc>
        <w:tc>
          <w:tcPr>
            <w:tcW w:w="1113" w:type="dxa"/>
            <w:tcBorders>
              <w:left w:val="single" w:sz="4" w:space="0" w:color="000000"/>
            </w:tcBorders>
            <w:shd w:val="clear" w:color="auto" w:fill="auto"/>
            <w:vAlign w:val="center"/>
          </w:tcPr>
          <w:p w14:paraId="34B884A6" w14:textId="0C35692C" w:rsidR="00977E2C" w:rsidRPr="00DC56C9" w:rsidRDefault="00EE395A" w:rsidP="002E11F6">
            <w:pPr>
              <w:widowControl w:val="0"/>
              <w:autoSpaceDE w:val="0"/>
              <w:autoSpaceDN w:val="0"/>
              <w:adjustRightInd w:val="0"/>
              <w:spacing w:line="266" w:lineRule="exact"/>
              <w:rPr>
                <w:rFonts w:ascii="Arial Narrow" w:hAnsi="Arial Narrow" w:cs="Arial Narrow"/>
                <w:color w:val="000000"/>
              </w:rPr>
            </w:pPr>
            <w:r>
              <w:rPr>
                <w:rFonts w:ascii="Arial Narrow" w:hAnsi="Arial Narrow"/>
                <w:b/>
              </w:rPr>
              <w:t xml:space="preserve">     </w:t>
            </w:r>
          </w:p>
        </w:tc>
        <w:tc>
          <w:tcPr>
            <w:tcW w:w="2730" w:type="dxa"/>
            <w:shd w:val="clear" w:color="auto" w:fill="E7E6E6" w:themeFill="background2"/>
            <w:vAlign w:val="center"/>
          </w:tcPr>
          <w:p w14:paraId="25C59798" w14:textId="11FECCDC" w:rsidR="00977E2C" w:rsidRPr="00DC56C9" w:rsidRDefault="00E73AAD" w:rsidP="00E73AAD">
            <w:pPr>
              <w:widowControl w:val="0"/>
              <w:autoSpaceDE w:val="0"/>
              <w:autoSpaceDN w:val="0"/>
              <w:adjustRightInd w:val="0"/>
              <w:spacing w:line="266" w:lineRule="exact"/>
              <w:ind w:left="335"/>
              <w:rPr>
                <w:rFonts w:ascii="Arial Narrow" w:hAnsi="Arial Narrow" w:cs="Arial Narrow"/>
                <w:b/>
                <w:bCs/>
                <w:color w:val="000000"/>
              </w:rPr>
            </w:pPr>
            <w:r>
              <w:rPr>
                <w:rFonts w:ascii="Arial Narrow" w:hAnsi="Arial Narrow"/>
                <w:b/>
              </w:rPr>
              <w:t xml:space="preserve">                </w:t>
            </w:r>
            <w:r w:rsidRPr="00C261A2">
              <w:rPr>
                <w:rFonts w:ascii="Arial Narrow" w:hAnsi="Arial Narrow"/>
                <w:b/>
              </w:rPr>
              <w:t>N/A</w:t>
            </w:r>
          </w:p>
        </w:tc>
      </w:tr>
      <w:tr w:rsidR="00EE395A" w:rsidRPr="00DC56C9" w14:paraId="72582C8C" w14:textId="77777777" w:rsidTr="00E73AAD">
        <w:tc>
          <w:tcPr>
            <w:tcW w:w="5939" w:type="dxa"/>
            <w:tcBorders>
              <w:right w:val="single" w:sz="4" w:space="0" w:color="000000"/>
            </w:tcBorders>
          </w:tcPr>
          <w:p w14:paraId="22762260" w14:textId="77777777" w:rsidR="00EE395A" w:rsidRPr="00977E2C" w:rsidRDefault="00EE395A" w:rsidP="002E11F6">
            <w:pPr>
              <w:widowControl w:val="0"/>
              <w:autoSpaceDE w:val="0"/>
              <w:autoSpaceDN w:val="0"/>
              <w:adjustRightInd w:val="0"/>
              <w:spacing w:line="257" w:lineRule="exact"/>
              <w:rPr>
                <w:rFonts w:ascii="Arial Narrow" w:hAnsi="Arial Narrow" w:cs="Arial Narrow"/>
                <w:b/>
                <w:color w:val="000000"/>
              </w:rPr>
            </w:pPr>
            <w:proofErr w:type="spellStart"/>
            <w:r w:rsidRPr="00977E2C">
              <w:rPr>
                <w:rFonts w:ascii="Arial Narrow" w:hAnsi="Arial Narrow" w:cs="Arial Narrow"/>
                <w:b/>
                <w:color w:val="000000"/>
              </w:rPr>
              <w:t>Škálovateľnosť</w:t>
            </w:r>
            <w:proofErr w:type="spellEnd"/>
            <w:r w:rsidRPr="00977E2C">
              <w:rPr>
                <w:rFonts w:ascii="Arial Narrow" w:hAnsi="Arial Narrow" w:cs="Arial Narrow"/>
                <w:b/>
                <w:color w:val="000000"/>
              </w:rPr>
              <w:t xml:space="preserve"> a integrácia:</w:t>
            </w:r>
          </w:p>
          <w:p w14:paraId="291182C9" w14:textId="37A40685" w:rsidR="00EE395A" w:rsidRPr="00A52EAF" w:rsidRDefault="00EE395A" w:rsidP="00A52EAF">
            <w:pPr>
              <w:widowControl w:val="0"/>
              <w:numPr>
                <w:ilvl w:val="0"/>
                <w:numId w:val="33"/>
              </w:numPr>
              <w:autoSpaceDE w:val="0"/>
              <w:autoSpaceDN w:val="0"/>
              <w:adjustRightInd w:val="0"/>
              <w:spacing w:line="257" w:lineRule="exact"/>
              <w:rPr>
                <w:rFonts w:ascii="Arial Narrow" w:hAnsi="Arial Narrow" w:cs="Arial Narrow"/>
                <w:strike/>
                <w:color w:val="000000"/>
                <w:u w:val="single"/>
              </w:rPr>
            </w:pPr>
            <w:r w:rsidRPr="003E3726">
              <w:rPr>
                <w:rFonts w:ascii="Arial Narrow" w:hAnsi="Arial Narrow" w:cs="Arial Narrow"/>
                <w:b/>
                <w:i/>
                <w:color w:val="000000"/>
              </w:rPr>
              <w:t>S</w:t>
            </w:r>
            <w:r w:rsidR="003E3726" w:rsidRPr="003E3726">
              <w:rPr>
                <w:rFonts w:ascii="Arial Narrow" w:hAnsi="Arial Narrow" w:cs="Arial Narrow"/>
                <w:b/>
                <w:i/>
                <w:color w:val="000000"/>
              </w:rPr>
              <w:t xml:space="preserve">oftvér </w:t>
            </w:r>
            <w:r w:rsidRPr="003E3726">
              <w:rPr>
                <w:rFonts w:ascii="Arial Narrow" w:hAnsi="Arial Narrow" w:cs="Arial Narrow"/>
                <w:b/>
                <w:i/>
                <w:color w:val="000000"/>
              </w:rPr>
              <w:t>musí byť kompatibilný s databázovým systémom MS S</w:t>
            </w:r>
            <w:r w:rsidR="003E3726" w:rsidRPr="003E3726">
              <w:rPr>
                <w:rFonts w:ascii="Arial Narrow" w:hAnsi="Arial Narrow" w:cs="Arial Narrow"/>
                <w:b/>
                <w:i/>
                <w:color w:val="000000"/>
              </w:rPr>
              <w:t xml:space="preserve">QL Server 2022 (4-core </w:t>
            </w:r>
            <w:proofErr w:type="spellStart"/>
            <w:r w:rsidR="003E3726" w:rsidRPr="003E3726">
              <w:rPr>
                <w:rFonts w:ascii="Arial Narrow" w:hAnsi="Arial Narrow" w:cs="Arial Narrow"/>
                <w:b/>
                <w:i/>
                <w:color w:val="000000"/>
              </w:rPr>
              <w:t>virtual</w:t>
            </w:r>
            <w:proofErr w:type="spellEnd"/>
            <w:r w:rsidR="003E3726" w:rsidRPr="003E3726">
              <w:rPr>
                <w:rFonts w:ascii="Arial Narrow" w:hAnsi="Arial Narrow" w:cs="Arial Narrow"/>
                <w:b/>
                <w:i/>
                <w:color w:val="000000"/>
              </w:rPr>
              <w:t>), alebo ekvivalentom.</w:t>
            </w:r>
            <w:r w:rsidR="003E3726">
              <w:rPr>
                <w:rFonts w:ascii="Arial Narrow" w:hAnsi="Arial Narrow" w:cs="Arial Narrow"/>
                <w:b/>
                <w:color w:val="000000"/>
              </w:rPr>
              <w:t xml:space="preserve"> </w:t>
            </w:r>
            <w:r>
              <w:rPr>
                <w:rFonts w:ascii="Arial Narrow" w:hAnsi="Arial Narrow" w:cs="Arial Narrow"/>
                <w:color w:val="000000"/>
              </w:rPr>
              <w:t xml:space="preserve"> </w:t>
            </w:r>
            <w:r w:rsidR="00DA3B44" w:rsidRPr="00A52EAF">
              <w:rPr>
                <w:rFonts w:ascii="Arial Narrow" w:hAnsi="Arial Narrow" w:cs="Arial Narrow"/>
                <w:color w:val="000000"/>
              </w:rPr>
              <w:t>Údaje musia byť ukladané štruktúrovaným spôsobom v relačnej databáze, ktorá zabezpečuje integritu a konzistenciu dát.</w:t>
            </w:r>
          </w:p>
          <w:p w14:paraId="25B89543" w14:textId="2C3D0895" w:rsidR="00EE395A" w:rsidRPr="00C76D43" w:rsidRDefault="00EE395A" w:rsidP="00C76D43">
            <w:pPr>
              <w:widowControl w:val="0"/>
              <w:numPr>
                <w:ilvl w:val="0"/>
                <w:numId w:val="33"/>
              </w:numPr>
              <w:autoSpaceDE w:val="0"/>
              <w:autoSpaceDN w:val="0"/>
              <w:adjustRightInd w:val="0"/>
              <w:spacing w:line="257" w:lineRule="exact"/>
              <w:rPr>
                <w:rFonts w:ascii="Arial Narrow" w:hAnsi="Arial Narrow" w:cs="Arial Narrow"/>
                <w:color w:val="000000"/>
              </w:rPr>
            </w:pPr>
            <w:r w:rsidRPr="00505A40">
              <w:rPr>
                <w:rFonts w:ascii="Arial Narrow" w:hAnsi="Arial Narrow" w:cs="Arial Narrow"/>
                <w:color w:val="000000"/>
              </w:rPr>
              <w:t>Podpora jednoduchého importu/exportu údajov medzi rôznymi databázami a systémami.</w:t>
            </w:r>
          </w:p>
        </w:tc>
        <w:tc>
          <w:tcPr>
            <w:tcW w:w="1113" w:type="dxa"/>
            <w:tcBorders>
              <w:left w:val="single" w:sz="4" w:space="0" w:color="000000"/>
            </w:tcBorders>
            <w:shd w:val="clear" w:color="auto" w:fill="auto"/>
            <w:vAlign w:val="center"/>
          </w:tcPr>
          <w:p w14:paraId="3542DFCA" w14:textId="665E9E0B" w:rsidR="00EE395A" w:rsidRPr="00DC56C9" w:rsidRDefault="00EE395A" w:rsidP="002E11F6">
            <w:pPr>
              <w:ind w:right="48"/>
              <w:jc w:val="center"/>
              <w:rPr>
                <w:rFonts w:ascii="Arial Narrow" w:hAnsi="Arial Narrow"/>
              </w:rPr>
            </w:pPr>
          </w:p>
        </w:tc>
        <w:tc>
          <w:tcPr>
            <w:tcW w:w="2730" w:type="dxa"/>
            <w:shd w:val="clear" w:color="auto" w:fill="E7E6E6" w:themeFill="background2"/>
            <w:vAlign w:val="center"/>
          </w:tcPr>
          <w:p w14:paraId="619027EA" w14:textId="2C35A1AC" w:rsidR="00EE395A" w:rsidRPr="00DC56C9" w:rsidRDefault="00E73AAD" w:rsidP="00E73AAD">
            <w:pPr>
              <w:widowControl w:val="0"/>
              <w:autoSpaceDE w:val="0"/>
              <w:autoSpaceDN w:val="0"/>
              <w:adjustRightInd w:val="0"/>
              <w:spacing w:line="365" w:lineRule="exact"/>
              <w:ind w:left="335"/>
              <w:rPr>
                <w:rFonts w:ascii="Arial Narrow" w:hAnsi="Arial Narrow" w:cs="Arial Narrow"/>
                <w:b/>
                <w:bCs/>
                <w:color w:val="000000"/>
              </w:rPr>
            </w:pPr>
            <w:r>
              <w:rPr>
                <w:rFonts w:ascii="Arial Narrow" w:hAnsi="Arial Narrow"/>
                <w:b/>
              </w:rPr>
              <w:t xml:space="preserve">               </w:t>
            </w:r>
            <w:r w:rsidRPr="00C261A2">
              <w:rPr>
                <w:rFonts w:ascii="Arial Narrow" w:hAnsi="Arial Narrow"/>
                <w:b/>
              </w:rPr>
              <w:t>N/A</w:t>
            </w:r>
          </w:p>
        </w:tc>
      </w:tr>
      <w:tr w:rsidR="00D164D3" w:rsidRPr="00DC56C9" w14:paraId="53741823" w14:textId="77777777" w:rsidTr="00E73AAD">
        <w:tc>
          <w:tcPr>
            <w:tcW w:w="5939" w:type="dxa"/>
            <w:tcBorders>
              <w:right w:val="single" w:sz="4" w:space="0" w:color="000000"/>
            </w:tcBorders>
          </w:tcPr>
          <w:p w14:paraId="5FC4E8ED" w14:textId="77777777" w:rsidR="00D164D3" w:rsidRDefault="00D164D3" w:rsidP="002E11F6">
            <w:pPr>
              <w:widowControl w:val="0"/>
              <w:autoSpaceDE w:val="0"/>
              <w:autoSpaceDN w:val="0"/>
              <w:adjustRightInd w:val="0"/>
              <w:spacing w:line="257" w:lineRule="exact"/>
              <w:rPr>
                <w:rFonts w:ascii="Arial Narrow" w:hAnsi="Arial Narrow"/>
              </w:rPr>
            </w:pPr>
            <w:r>
              <w:rPr>
                <w:rFonts w:ascii="Arial Narrow" w:hAnsi="Arial Narrow" w:cs="Arial Narrow"/>
                <w:b/>
                <w:color w:val="000000"/>
              </w:rPr>
              <w:t xml:space="preserve">Záručná doba:  </w:t>
            </w:r>
            <w:r>
              <w:rPr>
                <w:rFonts w:ascii="Arial Narrow" w:hAnsi="Arial Narrow" w:cs="Arial Narrow"/>
                <w:color w:val="000000"/>
              </w:rPr>
              <w:t xml:space="preserve">min. </w:t>
            </w:r>
            <w:r w:rsidRPr="00D56C67">
              <w:rPr>
                <w:rFonts w:ascii="Arial Narrow" w:hAnsi="Arial Narrow"/>
              </w:rPr>
              <w:t>36</w:t>
            </w:r>
            <w:r>
              <w:rPr>
                <w:rFonts w:ascii="Arial Narrow" w:hAnsi="Arial Narrow"/>
              </w:rPr>
              <w:t xml:space="preserve"> mesačná záručná doba garantovaná</w:t>
            </w:r>
            <w:r w:rsidRPr="00D56C67">
              <w:rPr>
                <w:rFonts w:ascii="Arial Narrow" w:hAnsi="Arial Narrow"/>
              </w:rPr>
              <w:t xml:space="preserve"> výrobcom, pokiaľ na záručnom liste nie je vyznačená dlhšia záručná doba podľa záručných podmienok výrobcu.</w:t>
            </w:r>
          </w:p>
          <w:p w14:paraId="1B7931DE" w14:textId="4107B559" w:rsidR="005C2F72" w:rsidRPr="00977E2C" w:rsidRDefault="005C2F72" w:rsidP="002E11F6">
            <w:pPr>
              <w:widowControl w:val="0"/>
              <w:autoSpaceDE w:val="0"/>
              <w:autoSpaceDN w:val="0"/>
              <w:adjustRightInd w:val="0"/>
              <w:spacing w:line="257" w:lineRule="exact"/>
              <w:rPr>
                <w:rFonts w:ascii="Arial Narrow" w:hAnsi="Arial Narrow" w:cs="Arial Narrow"/>
                <w:b/>
                <w:color w:val="000000"/>
              </w:rPr>
            </w:pPr>
          </w:p>
        </w:tc>
        <w:tc>
          <w:tcPr>
            <w:tcW w:w="1113" w:type="dxa"/>
            <w:tcBorders>
              <w:left w:val="single" w:sz="4" w:space="0" w:color="000000"/>
            </w:tcBorders>
            <w:shd w:val="clear" w:color="auto" w:fill="auto"/>
            <w:vAlign w:val="center"/>
          </w:tcPr>
          <w:p w14:paraId="137AE280" w14:textId="77777777" w:rsidR="00D164D3" w:rsidRPr="00DC56C9" w:rsidRDefault="00D164D3" w:rsidP="002E11F6">
            <w:pPr>
              <w:ind w:right="48"/>
              <w:jc w:val="center"/>
              <w:rPr>
                <w:rFonts w:ascii="Arial Narrow" w:hAnsi="Arial Narrow"/>
              </w:rPr>
            </w:pPr>
          </w:p>
        </w:tc>
        <w:tc>
          <w:tcPr>
            <w:tcW w:w="2730" w:type="dxa"/>
            <w:shd w:val="clear" w:color="auto" w:fill="E7E6E6" w:themeFill="background2"/>
            <w:vAlign w:val="center"/>
          </w:tcPr>
          <w:p w14:paraId="6C4FFB99" w14:textId="0B8470C2" w:rsidR="00D164D3" w:rsidRDefault="00D164D3" w:rsidP="00D164D3">
            <w:pPr>
              <w:widowControl w:val="0"/>
              <w:autoSpaceDE w:val="0"/>
              <w:autoSpaceDN w:val="0"/>
              <w:adjustRightInd w:val="0"/>
              <w:spacing w:line="365" w:lineRule="exact"/>
              <w:ind w:left="335"/>
              <w:rPr>
                <w:rFonts w:ascii="Arial Narrow" w:hAnsi="Arial Narrow"/>
                <w:b/>
              </w:rPr>
            </w:pPr>
            <w:r>
              <w:rPr>
                <w:rFonts w:ascii="Arial Narrow" w:hAnsi="Arial Narrow"/>
                <w:b/>
              </w:rPr>
              <w:t xml:space="preserve">               </w:t>
            </w:r>
            <w:r w:rsidRPr="00C261A2">
              <w:rPr>
                <w:rFonts w:ascii="Arial Narrow" w:hAnsi="Arial Narrow"/>
                <w:b/>
              </w:rPr>
              <w:t>N/A</w:t>
            </w:r>
          </w:p>
        </w:tc>
      </w:tr>
      <w:tr w:rsidR="00EE395A" w:rsidRPr="00DC56C9" w14:paraId="37045FFA" w14:textId="77777777" w:rsidTr="00E73AAD">
        <w:tc>
          <w:tcPr>
            <w:tcW w:w="5939" w:type="dxa"/>
            <w:tcBorders>
              <w:right w:val="single" w:sz="4" w:space="0" w:color="000000"/>
            </w:tcBorders>
          </w:tcPr>
          <w:p w14:paraId="383A933F" w14:textId="77777777" w:rsidR="00EE395A" w:rsidRPr="00EE395A" w:rsidRDefault="00EE395A" w:rsidP="002E11F6">
            <w:pPr>
              <w:widowControl w:val="0"/>
              <w:autoSpaceDE w:val="0"/>
              <w:autoSpaceDN w:val="0"/>
              <w:adjustRightInd w:val="0"/>
              <w:spacing w:line="251" w:lineRule="exact"/>
              <w:rPr>
                <w:rFonts w:ascii="Arial Narrow" w:hAnsi="Arial Narrow" w:cs="Arial Narrow"/>
                <w:b/>
                <w:color w:val="000000"/>
              </w:rPr>
            </w:pPr>
            <w:r w:rsidRPr="00EE395A">
              <w:rPr>
                <w:rFonts w:ascii="Arial Narrow" w:hAnsi="Arial Narrow" w:cs="Arial Narrow"/>
                <w:b/>
                <w:color w:val="000000"/>
              </w:rPr>
              <w:t>Servisná podpora obsahuje:</w:t>
            </w:r>
          </w:p>
          <w:p w14:paraId="3A2F9F25" w14:textId="3C7F160B" w:rsidR="00EE395A" w:rsidRDefault="00EE395A" w:rsidP="00085406">
            <w:pPr>
              <w:widowControl w:val="0"/>
              <w:numPr>
                <w:ilvl w:val="0"/>
                <w:numId w:val="34"/>
              </w:numPr>
              <w:autoSpaceDE w:val="0"/>
              <w:autoSpaceDN w:val="0"/>
              <w:adjustRightInd w:val="0"/>
              <w:spacing w:line="257" w:lineRule="exact"/>
              <w:rPr>
                <w:rFonts w:ascii="Arial Narrow" w:hAnsi="Arial Narrow" w:cs="Arial Narrow"/>
                <w:color w:val="000000"/>
              </w:rPr>
            </w:pPr>
            <w:r>
              <w:rPr>
                <w:rFonts w:ascii="Arial Narrow" w:hAnsi="Arial Narrow" w:cs="Arial Narrow"/>
                <w:color w:val="000000"/>
              </w:rPr>
              <w:lastRenderedPageBreak/>
              <w:t>Inštalácia, nastavenie</w:t>
            </w:r>
            <w:r w:rsidRPr="00505A40">
              <w:rPr>
                <w:rFonts w:ascii="Arial Narrow" w:hAnsi="Arial Narrow" w:cs="Arial Narrow"/>
                <w:color w:val="000000"/>
              </w:rPr>
              <w:t xml:space="preserve"> </w:t>
            </w:r>
            <w:r>
              <w:rPr>
                <w:rFonts w:ascii="Arial Narrow" w:hAnsi="Arial Narrow" w:cs="Arial Narrow"/>
                <w:color w:val="000000"/>
              </w:rPr>
              <w:t>softvéru</w:t>
            </w:r>
            <w:r w:rsidR="00C76D43">
              <w:rPr>
                <w:rFonts w:ascii="Arial Narrow" w:hAnsi="Arial Narrow" w:cs="Arial Narrow"/>
                <w:color w:val="000000"/>
              </w:rPr>
              <w:t>.</w:t>
            </w:r>
            <w:r>
              <w:rPr>
                <w:rFonts w:ascii="Arial Narrow" w:hAnsi="Arial Narrow" w:cs="Arial Narrow"/>
                <w:color w:val="000000"/>
              </w:rPr>
              <w:t xml:space="preserve"> </w:t>
            </w:r>
          </w:p>
          <w:p w14:paraId="4FF91E50" w14:textId="1FEB189F" w:rsidR="00EE395A" w:rsidRPr="00B72C83" w:rsidRDefault="00085D72" w:rsidP="00B72C83">
            <w:pPr>
              <w:jc w:val="both"/>
              <w:rPr>
                <w:rFonts w:ascii="Times New Roman" w:hAnsi="Times New Roman" w:cs="Times New Roman"/>
                <w:color w:val="657C9C" w:themeColor="text2" w:themeTint="BF"/>
              </w:rPr>
            </w:pPr>
            <w:r>
              <w:rPr>
                <w:rFonts w:ascii="Arial Narrow" w:hAnsi="Arial Narrow" w:cs="Arial Narrow"/>
                <w:color w:val="000000"/>
              </w:rPr>
              <w:t xml:space="preserve">min. 36 mesiacov </w:t>
            </w:r>
            <w:r w:rsidR="00D164D3" w:rsidRPr="00D164D3">
              <w:rPr>
                <w:rFonts w:ascii="Arial Narrow" w:hAnsi="Arial Narrow" w:cs="Times New Roman"/>
                <w:color w:val="000000" w:themeColor="text1"/>
              </w:rPr>
              <w:t xml:space="preserve">bude poskytovaná aj údržba systému </w:t>
            </w:r>
            <w:r w:rsidR="00A52EAF">
              <w:rPr>
                <w:rFonts w:ascii="Arial Narrow" w:hAnsi="Arial Narrow" w:cs="Times New Roman"/>
                <w:color w:val="000000" w:themeColor="text1"/>
              </w:rPr>
              <w:t xml:space="preserve">dodávateľom </w:t>
            </w:r>
            <w:r w:rsidRPr="00B72C83">
              <w:rPr>
                <w:rFonts w:ascii="Arial Narrow" w:hAnsi="Arial Narrow" w:cs="Arial Narrow"/>
                <w:color w:val="000000"/>
              </w:rPr>
              <w:t>od vykonania inštalácie softvéru a jeho komponentov</w:t>
            </w:r>
            <w:r w:rsidR="00C76D43" w:rsidRPr="00B72C83">
              <w:rPr>
                <w:rFonts w:ascii="Arial Narrow" w:hAnsi="Arial Narrow" w:cs="Arial Narrow"/>
                <w:color w:val="000000"/>
              </w:rPr>
              <w:t>.</w:t>
            </w:r>
          </w:p>
          <w:p w14:paraId="621DA07A" w14:textId="5F22451B" w:rsidR="00EE395A" w:rsidRPr="00C76D43" w:rsidRDefault="00EE395A" w:rsidP="00C76D43">
            <w:pPr>
              <w:pStyle w:val="Odsekzoznamu"/>
              <w:widowControl w:val="0"/>
              <w:numPr>
                <w:ilvl w:val="0"/>
                <w:numId w:val="35"/>
              </w:numPr>
              <w:autoSpaceDE w:val="0"/>
              <w:autoSpaceDN w:val="0"/>
              <w:adjustRightInd w:val="0"/>
              <w:spacing w:line="251" w:lineRule="exact"/>
              <w:rPr>
                <w:rFonts w:ascii="Arial Narrow" w:hAnsi="Arial Narrow" w:cs="Arial Narrow"/>
                <w:color w:val="000000"/>
              </w:rPr>
            </w:pPr>
            <w:r w:rsidRPr="00133326">
              <w:rPr>
                <w:rFonts w:ascii="Arial Narrow" w:hAnsi="Arial Narrow" w:cs="Arial Narrow"/>
                <w:color w:val="000000"/>
              </w:rPr>
              <w:t>In</w:t>
            </w:r>
            <w:r w:rsidR="00C76D43">
              <w:rPr>
                <w:rFonts w:ascii="Arial Narrow" w:hAnsi="Arial Narrow" w:cs="Arial Narrow"/>
                <w:color w:val="000000"/>
              </w:rPr>
              <w:t>štaláciu nových verzií softvéru</w:t>
            </w:r>
            <w:r w:rsidRPr="00133326">
              <w:rPr>
                <w:rFonts w:ascii="Arial Narrow" w:hAnsi="Arial Narrow" w:cs="Arial Narrow"/>
                <w:color w:val="000000"/>
              </w:rPr>
              <w:t>, pokiaľ budú zo strany výrobcu v danom období sprístupnené</w:t>
            </w:r>
            <w:r w:rsidR="00C76D43">
              <w:rPr>
                <w:rFonts w:ascii="Arial Narrow" w:hAnsi="Arial Narrow" w:cs="Arial Narrow"/>
                <w:color w:val="000000"/>
              </w:rPr>
              <w:t>.</w:t>
            </w:r>
          </w:p>
        </w:tc>
        <w:tc>
          <w:tcPr>
            <w:tcW w:w="1113" w:type="dxa"/>
            <w:tcBorders>
              <w:left w:val="single" w:sz="4" w:space="0" w:color="000000"/>
            </w:tcBorders>
            <w:shd w:val="clear" w:color="auto" w:fill="auto"/>
            <w:vAlign w:val="center"/>
          </w:tcPr>
          <w:p w14:paraId="25A247B5" w14:textId="1DF82AF3" w:rsidR="00EE395A" w:rsidRPr="00DC56C9" w:rsidRDefault="00EE395A" w:rsidP="002E11F6">
            <w:pPr>
              <w:ind w:right="48"/>
              <w:jc w:val="center"/>
              <w:rPr>
                <w:rFonts w:ascii="Arial Narrow" w:hAnsi="Arial Narrow"/>
              </w:rPr>
            </w:pPr>
            <w:r>
              <w:rPr>
                <w:rFonts w:ascii="Arial Narrow" w:hAnsi="Arial Narrow"/>
                <w:b/>
              </w:rPr>
              <w:lastRenderedPageBreak/>
              <w:t xml:space="preserve"> </w:t>
            </w:r>
          </w:p>
        </w:tc>
        <w:tc>
          <w:tcPr>
            <w:tcW w:w="2730" w:type="dxa"/>
            <w:shd w:val="clear" w:color="auto" w:fill="E7E6E6" w:themeFill="background2"/>
            <w:vAlign w:val="center"/>
          </w:tcPr>
          <w:p w14:paraId="5DA5A6FF" w14:textId="6A6AE110" w:rsidR="00EE395A" w:rsidRPr="00DC56C9" w:rsidRDefault="00E73AAD" w:rsidP="00E73AAD">
            <w:pPr>
              <w:widowControl w:val="0"/>
              <w:autoSpaceDE w:val="0"/>
              <w:autoSpaceDN w:val="0"/>
              <w:adjustRightInd w:val="0"/>
              <w:spacing w:line="266" w:lineRule="exact"/>
              <w:ind w:left="335"/>
              <w:rPr>
                <w:rFonts w:ascii="Arial Narrow" w:hAnsi="Arial Narrow" w:cs="Arial Narrow"/>
                <w:b/>
                <w:bCs/>
              </w:rPr>
            </w:pPr>
            <w:r>
              <w:rPr>
                <w:rFonts w:ascii="Arial Narrow" w:hAnsi="Arial Narrow"/>
                <w:b/>
              </w:rPr>
              <w:t xml:space="preserve">               </w:t>
            </w:r>
            <w:r w:rsidRPr="00C261A2">
              <w:rPr>
                <w:rFonts w:ascii="Arial Narrow" w:hAnsi="Arial Narrow"/>
                <w:b/>
              </w:rPr>
              <w:t>N/A</w:t>
            </w:r>
          </w:p>
        </w:tc>
      </w:tr>
      <w:tr w:rsidR="00EE395A" w:rsidRPr="00DC56C9" w14:paraId="03046541" w14:textId="77777777" w:rsidTr="005C2F72">
        <w:tc>
          <w:tcPr>
            <w:tcW w:w="5939" w:type="dxa"/>
            <w:tcBorders>
              <w:right w:val="single" w:sz="4" w:space="0" w:color="000000"/>
            </w:tcBorders>
          </w:tcPr>
          <w:p w14:paraId="4782A2BC" w14:textId="6F4283CB" w:rsidR="00EE395A" w:rsidRDefault="00EE395A" w:rsidP="002E11F6">
            <w:pPr>
              <w:widowControl w:val="0"/>
              <w:autoSpaceDE w:val="0"/>
              <w:autoSpaceDN w:val="0"/>
              <w:adjustRightInd w:val="0"/>
              <w:spacing w:line="257" w:lineRule="exact"/>
              <w:rPr>
                <w:rFonts w:ascii="Arial Narrow" w:hAnsi="Arial Narrow" w:cs="Arial Narrow"/>
                <w:b/>
                <w:color w:val="000000"/>
              </w:rPr>
            </w:pPr>
            <w:r w:rsidRPr="00C76D43">
              <w:rPr>
                <w:rFonts w:ascii="Arial Narrow" w:hAnsi="Arial Narrow" w:cs="Arial Narrow"/>
                <w:b/>
                <w:color w:val="000000"/>
              </w:rPr>
              <w:t>Poskytnutie 3 dňového školenia</w:t>
            </w:r>
            <w:r w:rsidR="00E63CBC">
              <w:rPr>
                <w:rFonts w:ascii="Arial Narrow" w:hAnsi="Arial Narrow" w:cs="Arial Narrow"/>
                <w:b/>
                <w:color w:val="000000"/>
              </w:rPr>
              <w:t xml:space="preserve"> v mieste dodania</w:t>
            </w:r>
            <w:r w:rsidRPr="00C76D43">
              <w:rPr>
                <w:rFonts w:ascii="Arial Narrow" w:hAnsi="Arial Narrow" w:cs="Arial Narrow"/>
                <w:b/>
                <w:color w:val="000000"/>
              </w:rPr>
              <w:t xml:space="preserve"> pre obsluhu – 20 osôb </w:t>
            </w:r>
          </w:p>
          <w:p w14:paraId="2B96A80A" w14:textId="5A9CEDEC" w:rsidR="00EE395A" w:rsidRPr="00DC56C9" w:rsidRDefault="00DA3B44" w:rsidP="00DA3B44">
            <w:pPr>
              <w:widowControl w:val="0"/>
              <w:autoSpaceDE w:val="0"/>
              <w:autoSpaceDN w:val="0"/>
              <w:adjustRightInd w:val="0"/>
              <w:spacing w:line="257" w:lineRule="exact"/>
              <w:rPr>
                <w:rFonts w:ascii="Arial Narrow" w:hAnsi="Arial Narrow"/>
              </w:rPr>
            </w:pPr>
            <w:r w:rsidRPr="005C2F72">
              <w:rPr>
                <w:rFonts w:ascii="Arial Narrow" w:hAnsi="Arial Narrow" w:cs="Arial Narrow"/>
                <w:color w:val="000000"/>
              </w:rPr>
              <w:t>Súčasťou dodávky softvéru je zabezpečenie 3 dňového školenia v celkovom počte 24 hod ( 1 hod. = 60 min.) pre 20 osôb, ktoré bude realizované na KEÚ PZ. Pokrytie cestovných náhrad a nákladov na ubytovanie školiteľa/ školiteľov sú na strane dodávateľa</w:t>
            </w:r>
            <w:r w:rsidR="005C2F72" w:rsidRPr="005C2F72">
              <w:rPr>
                <w:rFonts w:ascii="Arial Narrow" w:hAnsi="Arial Narrow" w:cs="Arial Narrow"/>
                <w:color w:val="000000"/>
              </w:rPr>
              <w:t>.</w:t>
            </w:r>
            <w:r w:rsidR="005C2F72">
              <w:rPr>
                <w:rFonts w:ascii="Arial Narrow" w:hAnsi="Arial Narrow" w:cs="Arial Narrow"/>
                <w:color w:val="000000"/>
              </w:rPr>
              <w:t xml:space="preserve"> </w:t>
            </w:r>
          </w:p>
        </w:tc>
        <w:tc>
          <w:tcPr>
            <w:tcW w:w="1113" w:type="dxa"/>
            <w:tcBorders>
              <w:left w:val="single" w:sz="4" w:space="0" w:color="000000"/>
            </w:tcBorders>
            <w:shd w:val="clear" w:color="auto" w:fill="E7E6E6" w:themeFill="background2"/>
            <w:vAlign w:val="center"/>
          </w:tcPr>
          <w:p w14:paraId="4DB959AE" w14:textId="775EC4CE" w:rsidR="00EE395A" w:rsidRPr="00DC56C9" w:rsidRDefault="005C2F72" w:rsidP="002E11F6">
            <w:pPr>
              <w:ind w:right="48"/>
              <w:jc w:val="center"/>
              <w:rPr>
                <w:rFonts w:ascii="Arial Narrow" w:hAnsi="Arial Narrow"/>
              </w:rPr>
            </w:pPr>
            <w:r w:rsidRPr="00C261A2">
              <w:rPr>
                <w:rFonts w:ascii="Arial Narrow" w:hAnsi="Arial Narrow"/>
                <w:b/>
              </w:rPr>
              <w:t>N/A</w:t>
            </w:r>
            <w:r w:rsidR="00EE395A">
              <w:rPr>
                <w:rFonts w:ascii="Arial Narrow" w:hAnsi="Arial Narrow"/>
                <w:b/>
              </w:rPr>
              <w:t xml:space="preserve"> </w:t>
            </w:r>
          </w:p>
        </w:tc>
        <w:tc>
          <w:tcPr>
            <w:tcW w:w="2730" w:type="dxa"/>
            <w:shd w:val="clear" w:color="auto" w:fill="FFFFFF" w:themeFill="background1"/>
            <w:vAlign w:val="center"/>
          </w:tcPr>
          <w:p w14:paraId="5AB23E14" w14:textId="39A5B32E" w:rsidR="00EE395A" w:rsidRPr="00DC56C9" w:rsidRDefault="00EE395A" w:rsidP="00E73AAD">
            <w:pPr>
              <w:widowControl w:val="0"/>
              <w:autoSpaceDE w:val="0"/>
              <w:autoSpaceDN w:val="0"/>
              <w:adjustRightInd w:val="0"/>
              <w:spacing w:line="257" w:lineRule="exact"/>
              <w:ind w:left="69"/>
              <w:jc w:val="center"/>
              <w:rPr>
                <w:rFonts w:ascii="Arial Narrow" w:hAnsi="Arial Narrow" w:cs="Arial Narrow"/>
                <w:b/>
                <w:bCs/>
                <w:color w:val="000000"/>
              </w:rPr>
            </w:pPr>
          </w:p>
        </w:tc>
      </w:tr>
    </w:tbl>
    <w:p w14:paraId="5351C1B6" w14:textId="77777777" w:rsidR="00D56C67" w:rsidRDefault="00D56C67" w:rsidP="00EE395A">
      <w:pPr>
        <w:tabs>
          <w:tab w:val="left" w:pos="567"/>
          <w:tab w:val="center" w:pos="1701"/>
          <w:tab w:val="center" w:pos="5670"/>
        </w:tabs>
        <w:spacing w:before="120" w:after="60" w:line="276" w:lineRule="auto"/>
        <w:jc w:val="both"/>
        <w:rPr>
          <w:rFonts w:ascii="Arial Narrow" w:hAnsi="Arial Narrow" w:cs="Times New Roman"/>
          <w:color w:val="000000"/>
          <w:sz w:val="24"/>
          <w:szCs w:val="24"/>
        </w:rPr>
      </w:pPr>
    </w:p>
    <w:p w14:paraId="2B2856B1" w14:textId="71827DF0" w:rsidR="00EE395A" w:rsidRDefault="00EE395A" w:rsidP="00EE395A">
      <w:pPr>
        <w:tabs>
          <w:tab w:val="left" w:pos="567"/>
          <w:tab w:val="center" w:pos="1701"/>
          <w:tab w:val="center" w:pos="5670"/>
        </w:tabs>
        <w:spacing w:before="120" w:after="60" w:line="276" w:lineRule="auto"/>
        <w:jc w:val="both"/>
        <w:rPr>
          <w:rFonts w:ascii="Arial Narrow" w:hAnsi="Arial Narrow"/>
        </w:rPr>
      </w:pPr>
      <w:r w:rsidRPr="00467A03">
        <w:rPr>
          <w:rFonts w:ascii="Arial Narrow" w:hAnsi="Arial Narrow"/>
        </w:rPr>
        <w:t>Táto časť súťažných podkladov bude tvoriť neoddeliteľnú súčasť kúpnej zmluvy</w:t>
      </w:r>
      <w:r w:rsidR="008B0D66">
        <w:rPr>
          <w:rFonts w:ascii="Arial Narrow" w:hAnsi="Arial Narrow"/>
        </w:rPr>
        <w:t xml:space="preserve"> a licenčnej zmluvy</w:t>
      </w:r>
      <w:r w:rsidRPr="00467A03">
        <w:rPr>
          <w:rFonts w:ascii="Arial Narrow" w:hAnsi="Arial Narrow"/>
        </w:rPr>
        <w:t xml:space="preserve"> ako príloha č. 1, ktorú uzatvorí verejný obstarávateľ s úspešným uchádzačom.</w:t>
      </w:r>
    </w:p>
    <w:p w14:paraId="35A08DBC" w14:textId="77777777" w:rsidR="002662DA" w:rsidRPr="00691968" w:rsidRDefault="002662DA" w:rsidP="002662DA">
      <w:pPr>
        <w:pStyle w:val="Default"/>
        <w:spacing w:line="276" w:lineRule="auto"/>
        <w:jc w:val="both"/>
        <w:rPr>
          <w:rFonts w:ascii="Arial Narrow" w:hAnsi="Arial Narrow" w:cs="Times New Roman"/>
        </w:rPr>
      </w:pPr>
      <w:bookmarkStart w:id="0" w:name="_GoBack"/>
      <w:bookmarkEnd w:id="0"/>
    </w:p>
    <w:sectPr w:rsidR="002662DA" w:rsidRPr="00691968" w:rsidSect="002D206E">
      <w:headerReference w:type="default" r:id="rId9"/>
      <w:pgSz w:w="11905" w:h="17340"/>
      <w:pgMar w:top="1417" w:right="1417" w:bottom="1417" w:left="1417" w:header="708" w:footer="708" w:gutter="0"/>
      <w:cols w:space="708"/>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4F0551" w16cex:dateUtc="2025-08-19T12:14:00Z"/>
  <w16cex:commentExtensible w16cex:durableId="2C4F0598" w16cex:dateUtc="2025-08-19T12:15:00Z"/>
  <w16cex:commentExtensible w16cex:durableId="2C4F0A51" w16cex:dateUtc="2025-08-19T12:36:00Z"/>
  <w16cex:commentExtensible w16cex:durableId="2C4F0B9A" w16cex:dateUtc="2025-08-19T12:41:00Z"/>
  <w16cex:commentExtensible w16cex:durableId="2C4F0DF5" w16cex:dateUtc="2025-08-19T12:51:00Z"/>
  <w16cex:commentExtensible w16cex:durableId="2C4F0DFF" w16cex:dateUtc="2025-08-19T12:51:00Z"/>
  <w16cex:commentExtensible w16cex:durableId="2C4F0CA4" w16cex:dateUtc="2025-08-19T1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8ABC3C" w16cid:durableId="2C4F0551"/>
  <w16cid:commentId w16cid:paraId="03EF4246" w16cid:durableId="2C4F0598"/>
  <w16cid:commentId w16cid:paraId="1DCDB764" w16cid:durableId="2C4F0A51"/>
  <w16cid:commentId w16cid:paraId="26D00B08" w16cid:durableId="2C4F0B9A"/>
  <w16cid:commentId w16cid:paraId="7E73006F" w16cid:durableId="2C4F0DF5"/>
  <w16cid:commentId w16cid:paraId="62931681" w16cid:durableId="2C4F0DFF"/>
  <w16cid:commentId w16cid:paraId="5A4A291A" w16cid:durableId="2C4F0C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1571C" w14:textId="77777777" w:rsidR="00376ECB" w:rsidRDefault="00376ECB" w:rsidP="0050684F">
      <w:pPr>
        <w:spacing w:after="0" w:line="240" w:lineRule="auto"/>
      </w:pPr>
      <w:r>
        <w:separator/>
      </w:r>
    </w:p>
  </w:endnote>
  <w:endnote w:type="continuationSeparator" w:id="0">
    <w:p w14:paraId="648FF912" w14:textId="77777777" w:rsidR="00376ECB" w:rsidRDefault="00376ECB" w:rsidP="00506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C1084" w14:textId="77777777" w:rsidR="00376ECB" w:rsidRDefault="00376ECB" w:rsidP="0050684F">
      <w:pPr>
        <w:spacing w:after="0" w:line="240" w:lineRule="auto"/>
      </w:pPr>
      <w:r>
        <w:separator/>
      </w:r>
    </w:p>
  </w:footnote>
  <w:footnote w:type="continuationSeparator" w:id="0">
    <w:p w14:paraId="0909C3B2" w14:textId="77777777" w:rsidR="00376ECB" w:rsidRDefault="00376ECB" w:rsidP="005068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F980E" w14:textId="6EDF8FDB" w:rsidR="00C42E5A" w:rsidRDefault="00C42E5A" w:rsidP="00085406">
    <w:pPr>
      <w:spacing w:after="0" w:line="240" w:lineRule="auto"/>
      <w:ind w:left="3540"/>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t>Opis predmetu zákazky</w:t>
    </w:r>
    <w:r w:rsidR="00085406">
      <w:rPr>
        <w:rFonts w:ascii="Arial Narrow" w:hAnsi="Arial Narrow"/>
        <w:szCs w:val="20"/>
      </w:rPr>
      <w:t xml:space="preserve"> – </w:t>
    </w:r>
    <w:r w:rsidR="00E06892">
      <w:rPr>
        <w:rFonts w:ascii="Arial Narrow" w:hAnsi="Arial Narrow"/>
        <w:szCs w:val="20"/>
      </w:rPr>
      <w:t xml:space="preserve">Vzor </w:t>
    </w:r>
    <w:r w:rsidR="00085406">
      <w:rPr>
        <w:rFonts w:ascii="Arial Narrow" w:hAnsi="Arial Narrow"/>
        <w:szCs w:val="20"/>
      </w:rPr>
      <w:t xml:space="preserve">Vlastný návrh plnenia </w:t>
    </w:r>
    <w:r>
      <w:rPr>
        <w:rFonts w:ascii="Arial Narrow" w:hAnsi="Arial Narrow"/>
        <w:szCs w:val="20"/>
      </w:rPr>
      <w:t xml:space="preserve"> </w:t>
    </w:r>
  </w:p>
  <w:p w14:paraId="3A528F50" w14:textId="57EBFF57" w:rsidR="0050684F" w:rsidRDefault="0050684F">
    <w:pPr>
      <w:pStyle w:val="Hlavika"/>
    </w:pPr>
  </w:p>
  <w:p w14:paraId="7D16CE3B" w14:textId="77777777" w:rsidR="0050684F" w:rsidRDefault="005068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B63E9F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BE0B01"/>
    <w:multiLevelType w:val="hybridMultilevel"/>
    <w:tmpl w:val="C38C8A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987D2E"/>
    <w:multiLevelType w:val="hybridMultilevel"/>
    <w:tmpl w:val="5EC4DB9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6F134B"/>
    <w:multiLevelType w:val="hybridMultilevel"/>
    <w:tmpl w:val="B9489FD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674473C"/>
    <w:multiLevelType w:val="hybridMultilevel"/>
    <w:tmpl w:val="F68CF97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6E409FA"/>
    <w:multiLevelType w:val="hybridMultilevel"/>
    <w:tmpl w:val="C40695CA"/>
    <w:lvl w:ilvl="0" w:tplc="31D4E6B0">
      <w:start w:val="1"/>
      <w:numFmt w:val="bullet"/>
      <w:lvlText w:val="-"/>
      <w:lvlJc w:val="left"/>
      <w:pPr>
        <w:ind w:left="1428" w:hanging="360"/>
      </w:pPr>
      <w:rPr>
        <w:rFonts w:ascii="Arial" w:hAnsi="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15:restartNumberingAfterBreak="0">
    <w:nsid w:val="0C821683"/>
    <w:multiLevelType w:val="hybridMultilevel"/>
    <w:tmpl w:val="A68A8C2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D2501C8"/>
    <w:multiLevelType w:val="multilevel"/>
    <w:tmpl w:val="EA3A3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EB33B1"/>
    <w:multiLevelType w:val="hybridMultilevel"/>
    <w:tmpl w:val="B508644A"/>
    <w:lvl w:ilvl="0" w:tplc="041B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F61D4A"/>
    <w:multiLevelType w:val="hybridMultilevel"/>
    <w:tmpl w:val="939686A2"/>
    <w:lvl w:ilvl="0" w:tplc="31D4E6B0">
      <w:start w:val="1"/>
      <w:numFmt w:val="bullet"/>
      <w:lvlText w:val="-"/>
      <w:lvlJc w:val="left"/>
      <w:pPr>
        <w:ind w:left="1068" w:hanging="360"/>
      </w:pPr>
      <w:rPr>
        <w:rFonts w:ascii="Arial" w:hAnsi="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0" w15:restartNumberingAfterBreak="0">
    <w:nsid w:val="16B00517"/>
    <w:multiLevelType w:val="hybridMultilevel"/>
    <w:tmpl w:val="E1340AC0"/>
    <w:lvl w:ilvl="0" w:tplc="31D4E6B0">
      <w:start w:val="1"/>
      <w:numFmt w:val="bullet"/>
      <w:lvlText w:val="-"/>
      <w:lvlJc w:val="left"/>
      <w:pPr>
        <w:ind w:left="1428" w:hanging="360"/>
      </w:pPr>
      <w:rPr>
        <w:rFonts w:ascii="Arial" w:hAnsi="Aria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1" w15:restartNumberingAfterBreak="0">
    <w:nsid w:val="19697DA5"/>
    <w:multiLevelType w:val="hybridMultilevel"/>
    <w:tmpl w:val="E16813C0"/>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D48042F"/>
    <w:multiLevelType w:val="hybridMultilevel"/>
    <w:tmpl w:val="3A5063FC"/>
    <w:lvl w:ilvl="0" w:tplc="31D4E6B0">
      <w:start w:val="1"/>
      <w:numFmt w:val="bullet"/>
      <w:lvlText w:val="-"/>
      <w:lvlJc w:val="left"/>
      <w:pPr>
        <w:ind w:left="1068" w:hanging="360"/>
      </w:pPr>
      <w:rPr>
        <w:rFonts w:ascii="Arial" w:hAnsi="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3" w15:restartNumberingAfterBreak="0">
    <w:nsid w:val="1E6A794A"/>
    <w:multiLevelType w:val="hybridMultilevel"/>
    <w:tmpl w:val="D52EED7E"/>
    <w:lvl w:ilvl="0" w:tplc="31D4E6B0">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FF53F08"/>
    <w:multiLevelType w:val="hybridMultilevel"/>
    <w:tmpl w:val="9D4AAAD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21F32032"/>
    <w:multiLevelType w:val="hybridMultilevel"/>
    <w:tmpl w:val="AF2803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37D20B1"/>
    <w:multiLevelType w:val="hybridMultilevel"/>
    <w:tmpl w:val="A052E2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7BB6EFA"/>
    <w:multiLevelType w:val="hybridMultilevel"/>
    <w:tmpl w:val="9C4454D4"/>
    <w:lvl w:ilvl="0" w:tplc="31D4E6B0">
      <w:start w:val="1"/>
      <w:numFmt w:val="bullet"/>
      <w:lvlText w:val="-"/>
      <w:lvlJc w:val="left"/>
      <w:pPr>
        <w:ind w:left="1428" w:hanging="360"/>
      </w:pPr>
      <w:rPr>
        <w:rFonts w:ascii="Arial" w:hAnsi="Aria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8" w15:restartNumberingAfterBreak="0">
    <w:nsid w:val="28382694"/>
    <w:multiLevelType w:val="hybridMultilevel"/>
    <w:tmpl w:val="4CE0BB74"/>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0" w15:restartNumberingAfterBreak="0">
    <w:nsid w:val="2FAE5857"/>
    <w:multiLevelType w:val="hybridMultilevel"/>
    <w:tmpl w:val="B6AEA6C4"/>
    <w:lvl w:ilvl="0" w:tplc="31D4E6B0">
      <w:start w:val="1"/>
      <w:numFmt w:val="bullet"/>
      <w:lvlText w:val="-"/>
      <w:lvlJc w:val="left"/>
      <w:pPr>
        <w:ind w:left="1428" w:hanging="360"/>
      </w:pPr>
      <w:rPr>
        <w:rFonts w:ascii="Arial" w:hAnsi="Aria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1" w15:restartNumberingAfterBreak="0">
    <w:nsid w:val="32B75D57"/>
    <w:multiLevelType w:val="hybridMultilevel"/>
    <w:tmpl w:val="1D6AE1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2D43E3B"/>
    <w:multiLevelType w:val="multilevel"/>
    <w:tmpl w:val="545E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1C0FDD"/>
    <w:multiLevelType w:val="hybridMultilevel"/>
    <w:tmpl w:val="AE9C20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C000913"/>
    <w:multiLevelType w:val="hybridMultilevel"/>
    <w:tmpl w:val="AC7A6D92"/>
    <w:lvl w:ilvl="0" w:tplc="31D4E6B0">
      <w:start w:val="1"/>
      <w:numFmt w:val="bullet"/>
      <w:lvlText w:val="-"/>
      <w:lvlJc w:val="left"/>
      <w:pPr>
        <w:ind w:left="1428" w:hanging="360"/>
      </w:pPr>
      <w:rPr>
        <w:rFonts w:ascii="Arial" w:hAnsi="Aria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6" w15:restartNumberingAfterBreak="0">
    <w:nsid w:val="43E85261"/>
    <w:multiLevelType w:val="hybridMultilevel"/>
    <w:tmpl w:val="59CC4F0C"/>
    <w:lvl w:ilvl="0" w:tplc="041B0001">
      <w:start w:val="1"/>
      <w:numFmt w:val="bullet"/>
      <w:lvlText w:val=""/>
      <w:lvlJc w:val="left"/>
      <w:pPr>
        <w:ind w:left="708" w:hanging="360"/>
      </w:pPr>
      <w:rPr>
        <w:rFonts w:ascii="Symbol" w:hAnsi="Symbol" w:hint="default"/>
      </w:rPr>
    </w:lvl>
    <w:lvl w:ilvl="1" w:tplc="041B0003" w:tentative="1">
      <w:start w:val="1"/>
      <w:numFmt w:val="bullet"/>
      <w:lvlText w:val="o"/>
      <w:lvlJc w:val="left"/>
      <w:pPr>
        <w:ind w:left="1428" w:hanging="360"/>
      </w:pPr>
      <w:rPr>
        <w:rFonts w:ascii="Courier New" w:hAnsi="Courier New" w:cs="Courier New" w:hint="default"/>
      </w:rPr>
    </w:lvl>
    <w:lvl w:ilvl="2" w:tplc="041B0005" w:tentative="1">
      <w:start w:val="1"/>
      <w:numFmt w:val="bullet"/>
      <w:lvlText w:val=""/>
      <w:lvlJc w:val="left"/>
      <w:pPr>
        <w:ind w:left="2148" w:hanging="360"/>
      </w:pPr>
      <w:rPr>
        <w:rFonts w:ascii="Wingdings" w:hAnsi="Wingdings" w:hint="default"/>
      </w:rPr>
    </w:lvl>
    <w:lvl w:ilvl="3" w:tplc="041B0001" w:tentative="1">
      <w:start w:val="1"/>
      <w:numFmt w:val="bullet"/>
      <w:lvlText w:val=""/>
      <w:lvlJc w:val="left"/>
      <w:pPr>
        <w:ind w:left="2868" w:hanging="360"/>
      </w:pPr>
      <w:rPr>
        <w:rFonts w:ascii="Symbol" w:hAnsi="Symbol" w:hint="default"/>
      </w:rPr>
    </w:lvl>
    <w:lvl w:ilvl="4" w:tplc="041B0003" w:tentative="1">
      <w:start w:val="1"/>
      <w:numFmt w:val="bullet"/>
      <w:lvlText w:val="o"/>
      <w:lvlJc w:val="left"/>
      <w:pPr>
        <w:ind w:left="3588" w:hanging="360"/>
      </w:pPr>
      <w:rPr>
        <w:rFonts w:ascii="Courier New" w:hAnsi="Courier New" w:cs="Courier New" w:hint="default"/>
      </w:rPr>
    </w:lvl>
    <w:lvl w:ilvl="5" w:tplc="041B0005" w:tentative="1">
      <w:start w:val="1"/>
      <w:numFmt w:val="bullet"/>
      <w:lvlText w:val=""/>
      <w:lvlJc w:val="left"/>
      <w:pPr>
        <w:ind w:left="4308" w:hanging="360"/>
      </w:pPr>
      <w:rPr>
        <w:rFonts w:ascii="Wingdings" w:hAnsi="Wingdings" w:hint="default"/>
      </w:rPr>
    </w:lvl>
    <w:lvl w:ilvl="6" w:tplc="041B0001" w:tentative="1">
      <w:start w:val="1"/>
      <w:numFmt w:val="bullet"/>
      <w:lvlText w:val=""/>
      <w:lvlJc w:val="left"/>
      <w:pPr>
        <w:ind w:left="5028" w:hanging="360"/>
      </w:pPr>
      <w:rPr>
        <w:rFonts w:ascii="Symbol" w:hAnsi="Symbol" w:hint="default"/>
      </w:rPr>
    </w:lvl>
    <w:lvl w:ilvl="7" w:tplc="041B0003" w:tentative="1">
      <w:start w:val="1"/>
      <w:numFmt w:val="bullet"/>
      <w:lvlText w:val="o"/>
      <w:lvlJc w:val="left"/>
      <w:pPr>
        <w:ind w:left="5748" w:hanging="360"/>
      </w:pPr>
      <w:rPr>
        <w:rFonts w:ascii="Courier New" w:hAnsi="Courier New" w:cs="Courier New" w:hint="default"/>
      </w:rPr>
    </w:lvl>
    <w:lvl w:ilvl="8" w:tplc="041B0005" w:tentative="1">
      <w:start w:val="1"/>
      <w:numFmt w:val="bullet"/>
      <w:lvlText w:val=""/>
      <w:lvlJc w:val="left"/>
      <w:pPr>
        <w:ind w:left="6468" w:hanging="360"/>
      </w:pPr>
      <w:rPr>
        <w:rFonts w:ascii="Wingdings" w:hAnsi="Wingdings" w:hint="default"/>
      </w:rPr>
    </w:lvl>
  </w:abstractNum>
  <w:abstractNum w:abstractNumId="27" w15:restartNumberingAfterBreak="0">
    <w:nsid w:val="4A9E6433"/>
    <w:multiLevelType w:val="hybridMultilevel"/>
    <w:tmpl w:val="A7ACFC8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ABC566F"/>
    <w:multiLevelType w:val="hybridMultilevel"/>
    <w:tmpl w:val="3746E6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E4609DD"/>
    <w:multiLevelType w:val="multilevel"/>
    <w:tmpl w:val="3920F2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5AFB23D4"/>
    <w:multiLevelType w:val="hybridMultilevel"/>
    <w:tmpl w:val="1FD0DB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D566C1D"/>
    <w:multiLevelType w:val="hybridMultilevel"/>
    <w:tmpl w:val="A4CCBA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18B5F7A"/>
    <w:multiLevelType w:val="hybridMultilevel"/>
    <w:tmpl w:val="D27A4DFC"/>
    <w:lvl w:ilvl="0" w:tplc="041B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5" w15:restartNumberingAfterBreak="0">
    <w:nsid w:val="676F4E25"/>
    <w:multiLevelType w:val="hybridMultilevel"/>
    <w:tmpl w:val="2942427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B143C57"/>
    <w:multiLevelType w:val="hybridMultilevel"/>
    <w:tmpl w:val="A4CCBA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10E7491"/>
    <w:multiLevelType w:val="multilevel"/>
    <w:tmpl w:val="654A5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C31663"/>
    <w:multiLevelType w:val="multilevel"/>
    <w:tmpl w:val="1E6C9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A67CB5"/>
    <w:multiLevelType w:val="hybridMultilevel"/>
    <w:tmpl w:val="48404EBA"/>
    <w:lvl w:ilvl="0" w:tplc="5E1CF402">
      <w:start w:val="1"/>
      <w:numFmt w:val="lowerLetter"/>
      <w:lvlText w:val="%1)"/>
      <w:lvlJc w:val="left"/>
      <w:pPr>
        <w:ind w:left="717" w:hanging="360"/>
      </w:pPr>
      <w:rPr>
        <w:rFonts w:hint="default"/>
        <w:b/>
      </w:rPr>
    </w:lvl>
    <w:lvl w:ilvl="1" w:tplc="041B0019">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40" w15:restartNumberingAfterBreak="0">
    <w:nsid w:val="7A561481"/>
    <w:multiLevelType w:val="multilevel"/>
    <w:tmpl w:val="983E3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5"/>
  </w:num>
  <w:num w:numId="3">
    <w:abstractNumId w:val="20"/>
  </w:num>
  <w:num w:numId="4">
    <w:abstractNumId w:val="17"/>
  </w:num>
  <w:num w:numId="5">
    <w:abstractNumId w:val="9"/>
  </w:num>
  <w:num w:numId="6">
    <w:abstractNumId w:val="12"/>
  </w:num>
  <w:num w:numId="7">
    <w:abstractNumId w:val="10"/>
  </w:num>
  <w:num w:numId="8">
    <w:abstractNumId w:val="0"/>
  </w:num>
  <w:num w:numId="9">
    <w:abstractNumId w:val="25"/>
  </w:num>
  <w:num w:numId="10">
    <w:abstractNumId w:val="34"/>
  </w:num>
  <w:num w:numId="11">
    <w:abstractNumId w:val="35"/>
  </w:num>
  <w:num w:numId="12">
    <w:abstractNumId w:val="3"/>
  </w:num>
  <w:num w:numId="13">
    <w:abstractNumId w:val="27"/>
  </w:num>
  <w:num w:numId="14">
    <w:abstractNumId w:val="4"/>
  </w:num>
  <w:num w:numId="15">
    <w:abstractNumId w:val="18"/>
  </w:num>
  <w:num w:numId="16">
    <w:abstractNumId w:val="11"/>
  </w:num>
  <w:num w:numId="17">
    <w:abstractNumId w:val="2"/>
  </w:num>
  <w:num w:numId="18">
    <w:abstractNumId w:val="8"/>
  </w:num>
  <w:num w:numId="19">
    <w:abstractNumId w:val="13"/>
  </w:num>
  <w:num w:numId="20">
    <w:abstractNumId w:val="33"/>
  </w:num>
  <w:num w:numId="21">
    <w:abstractNumId w:val="21"/>
  </w:num>
  <w:num w:numId="22">
    <w:abstractNumId w:val="28"/>
  </w:num>
  <w:num w:numId="23">
    <w:abstractNumId w:val="14"/>
  </w:num>
  <w:num w:numId="24">
    <w:abstractNumId w:val="16"/>
  </w:num>
  <w:num w:numId="25">
    <w:abstractNumId w:val="26"/>
  </w:num>
  <w:num w:numId="26">
    <w:abstractNumId w:val="23"/>
  </w:num>
  <w:num w:numId="27">
    <w:abstractNumId w:val="39"/>
  </w:num>
  <w:num w:numId="28">
    <w:abstractNumId w:val="36"/>
  </w:num>
  <w:num w:numId="29">
    <w:abstractNumId w:val="38"/>
  </w:num>
  <w:num w:numId="30">
    <w:abstractNumId w:val="40"/>
  </w:num>
  <w:num w:numId="31">
    <w:abstractNumId w:val="37"/>
  </w:num>
  <w:num w:numId="32">
    <w:abstractNumId w:val="29"/>
  </w:num>
  <w:num w:numId="33">
    <w:abstractNumId w:val="22"/>
  </w:num>
  <w:num w:numId="34">
    <w:abstractNumId w:val="7"/>
  </w:num>
  <w:num w:numId="35">
    <w:abstractNumId w:val="32"/>
  </w:num>
  <w:num w:numId="36">
    <w:abstractNumId w:val="1"/>
  </w:num>
  <w:num w:numId="37">
    <w:abstractNumId w:val="24"/>
  </w:num>
  <w:num w:numId="38">
    <w:abstractNumId w:val="30"/>
  </w:num>
  <w:num w:numId="39">
    <w:abstractNumId w:val="19"/>
  </w:num>
  <w:num w:numId="40">
    <w:abstractNumId w:val="31"/>
  </w:num>
  <w:num w:numId="41">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00D"/>
    <w:rsid w:val="00013584"/>
    <w:rsid w:val="000500CB"/>
    <w:rsid w:val="000716EA"/>
    <w:rsid w:val="00085406"/>
    <w:rsid w:val="00085D72"/>
    <w:rsid w:val="000866E1"/>
    <w:rsid w:val="00090CBA"/>
    <w:rsid w:val="000D1BD2"/>
    <w:rsid w:val="000E27A8"/>
    <w:rsid w:val="00120605"/>
    <w:rsid w:val="001241A8"/>
    <w:rsid w:val="00125C0C"/>
    <w:rsid w:val="00140F99"/>
    <w:rsid w:val="00146323"/>
    <w:rsid w:val="001630F1"/>
    <w:rsid w:val="00190DCC"/>
    <w:rsid w:val="001A340E"/>
    <w:rsid w:val="001B111F"/>
    <w:rsid w:val="001D041A"/>
    <w:rsid w:val="001E422A"/>
    <w:rsid w:val="002568C1"/>
    <w:rsid w:val="002662DA"/>
    <w:rsid w:val="00266FD0"/>
    <w:rsid w:val="002B78C6"/>
    <w:rsid w:val="002D1216"/>
    <w:rsid w:val="002D15D9"/>
    <w:rsid w:val="002D206E"/>
    <w:rsid w:val="002F02D1"/>
    <w:rsid w:val="00340573"/>
    <w:rsid w:val="00355C99"/>
    <w:rsid w:val="00364766"/>
    <w:rsid w:val="00376ECB"/>
    <w:rsid w:val="00383887"/>
    <w:rsid w:val="00397D96"/>
    <w:rsid w:val="003C7D13"/>
    <w:rsid w:val="003E3726"/>
    <w:rsid w:val="003F2CD8"/>
    <w:rsid w:val="004127DB"/>
    <w:rsid w:val="00446C53"/>
    <w:rsid w:val="00452C26"/>
    <w:rsid w:val="004548A4"/>
    <w:rsid w:val="00497AC6"/>
    <w:rsid w:val="004A0260"/>
    <w:rsid w:val="004D1FA6"/>
    <w:rsid w:val="004E1371"/>
    <w:rsid w:val="004E7474"/>
    <w:rsid w:val="005062CA"/>
    <w:rsid w:val="0050684F"/>
    <w:rsid w:val="00532F50"/>
    <w:rsid w:val="00551FB0"/>
    <w:rsid w:val="00556756"/>
    <w:rsid w:val="005661BB"/>
    <w:rsid w:val="00586803"/>
    <w:rsid w:val="005A300D"/>
    <w:rsid w:val="005A72B4"/>
    <w:rsid w:val="005C2CCE"/>
    <w:rsid w:val="005C2F72"/>
    <w:rsid w:val="0060108D"/>
    <w:rsid w:val="006174B3"/>
    <w:rsid w:val="006514F0"/>
    <w:rsid w:val="00691968"/>
    <w:rsid w:val="00692A4D"/>
    <w:rsid w:val="006A457D"/>
    <w:rsid w:val="006B17A3"/>
    <w:rsid w:val="006E1379"/>
    <w:rsid w:val="00705F79"/>
    <w:rsid w:val="00745BB2"/>
    <w:rsid w:val="007979B8"/>
    <w:rsid w:val="007A5A79"/>
    <w:rsid w:val="007E0640"/>
    <w:rsid w:val="00874E9C"/>
    <w:rsid w:val="00883C06"/>
    <w:rsid w:val="00894A37"/>
    <w:rsid w:val="00895252"/>
    <w:rsid w:val="00897C15"/>
    <w:rsid w:val="008A2D19"/>
    <w:rsid w:val="008B0D66"/>
    <w:rsid w:val="008C2418"/>
    <w:rsid w:val="008E327F"/>
    <w:rsid w:val="00944C5D"/>
    <w:rsid w:val="009639A2"/>
    <w:rsid w:val="00977E2C"/>
    <w:rsid w:val="00984037"/>
    <w:rsid w:val="00984068"/>
    <w:rsid w:val="00985A04"/>
    <w:rsid w:val="00994990"/>
    <w:rsid w:val="0099684A"/>
    <w:rsid w:val="00996991"/>
    <w:rsid w:val="009B5251"/>
    <w:rsid w:val="009C5883"/>
    <w:rsid w:val="009E5B32"/>
    <w:rsid w:val="009F484B"/>
    <w:rsid w:val="00A00A44"/>
    <w:rsid w:val="00A03F2F"/>
    <w:rsid w:val="00A2405A"/>
    <w:rsid w:val="00A44986"/>
    <w:rsid w:val="00A52EAF"/>
    <w:rsid w:val="00A622C7"/>
    <w:rsid w:val="00A73B12"/>
    <w:rsid w:val="00AF0EA5"/>
    <w:rsid w:val="00B66D85"/>
    <w:rsid w:val="00B72C83"/>
    <w:rsid w:val="00B858BF"/>
    <w:rsid w:val="00BB15AA"/>
    <w:rsid w:val="00BB4FEC"/>
    <w:rsid w:val="00BF0A1D"/>
    <w:rsid w:val="00C12566"/>
    <w:rsid w:val="00C23E0C"/>
    <w:rsid w:val="00C362B4"/>
    <w:rsid w:val="00C42E5A"/>
    <w:rsid w:val="00C47C4B"/>
    <w:rsid w:val="00C76D43"/>
    <w:rsid w:val="00C97D31"/>
    <w:rsid w:val="00CB081B"/>
    <w:rsid w:val="00CB52B6"/>
    <w:rsid w:val="00CD1A58"/>
    <w:rsid w:val="00CE059F"/>
    <w:rsid w:val="00CE43D3"/>
    <w:rsid w:val="00D15512"/>
    <w:rsid w:val="00D164D3"/>
    <w:rsid w:val="00D3423B"/>
    <w:rsid w:val="00D44214"/>
    <w:rsid w:val="00D56C67"/>
    <w:rsid w:val="00D826E0"/>
    <w:rsid w:val="00D873FA"/>
    <w:rsid w:val="00DA3B44"/>
    <w:rsid w:val="00DC2F89"/>
    <w:rsid w:val="00DC7F8F"/>
    <w:rsid w:val="00DD5BAE"/>
    <w:rsid w:val="00DE1CB0"/>
    <w:rsid w:val="00DE4935"/>
    <w:rsid w:val="00E001D0"/>
    <w:rsid w:val="00E06892"/>
    <w:rsid w:val="00E45688"/>
    <w:rsid w:val="00E554B9"/>
    <w:rsid w:val="00E63CBC"/>
    <w:rsid w:val="00E7129E"/>
    <w:rsid w:val="00E73AAD"/>
    <w:rsid w:val="00E942C0"/>
    <w:rsid w:val="00EA35F6"/>
    <w:rsid w:val="00EE395A"/>
    <w:rsid w:val="00EF3378"/>
    <w:rsid w:val="00EF3BE4"/>
    <w:rsid w:val="00F0003B"/>
    <w:rsid w:val="00F07F0E"/>
    <w:rsid w:val="00F27071"/>
    <w:rsid w:val="00F37196"/>
    <w:rsid w:val="00F47F48"/>
    <w:rsid w:val="00F50CF0"/>
    <w:rsid w:val="00F810D9"/>
    <w:rsid w:val="00F824FD"/>
    <w:rsid w:val="00FC22E2"/>
    <w:rsid w:val="00FE48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4A53D"/>
  <w15:chartTrackingRefBased/>
  <w15:docId w15:val="{9E24E356-5C97-43EC-94FF-B8791FF1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4">
    <w:name w:val="heading 4"/>
    <w:basedOn w:val="Normlny"/>
    <w:next w:val="Normlny"/>
    <w:link w:val="Nadpis4Char"/>
    <w:uiPriority w:val="9"/>
    <w:semiHidden/>
    <w:unhideWhenUsed/>
    <w:qFormat/>
    <w:rsid w:val="006E1379"/>
    <w:pPr>
      <w:keepNext/>
      <w:keepLines/>
      <w:autoSpaceDE w:val="0"/>
      <w:autoSpaceDN w:val="0"/>
      <w:spacing w:before="80" w:after="40"/>
      <w:outlineLvl w:val="3"/>
    </w:pPr>
    <w:rPr>
      <w:rFonts w:ascii="Times New Roman" w:eastAsiaTheme="majorEastAsia" w:hAnsi="Times New Roman" w:cstheme="majorBidi"/>
      <w:i/>
      <w:iCs/>
      <w:color w:val="2F5496" w:themeColor="accent1" w:themeShade="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1630F1"/>
    <w:pPr>
      <w:autoSpaceDE w:val="0"/>
      <w:autoSpaceDN w:val="0"/>
      <w:adjustRightInd w:val="0"/>
      <w:spacing w:after="0" w:line="240" w:lineRule="auto"/>
    </w:pPr>
    <w:rPr>
      <w:rFonts w:ascii="Arial" w:hAnsi="Arial" w:cs="Arial"/>
      <w:color w:val="000000"/>
      <w:sz w:val="24"/>
      <w:szCs w:val="24"/>
    </w:rPr>
  </w:style>
  <w:style w:type="table" w:customStyle="1" w:styleId="tl1">
    <w:name w:val="Štýl1"/>
    <w:basedOn w:val="Normlnatabuka"/>
    <w:uiPriority w:val="99"/>
    <w:rsid w:val="00146323"/>
    <w:pPr>
      <w:spacing w:after="0" w:line="240" w:lineRule="auto"/>
    </w:pPr>
    <w:tblPr/>
    <w:tblStylePr w:type="firstRow">
      <w:tblPr/>
      <w:tcPr>
        <w:shd w:val="clear" w:color="auto" w:fill="A6A6A6" w:themeFill="background1" w:themeFillShade="A6"/>
      </w:tcPr>
    </w:tblStylePr>
  </w:style>
  <w:style w:type="table" w:styleId="Mriekatabukysvetl">
    <w:name w:val="Grid Table Light"/>
    <w:basedOn w:val="Normlnatabuka"/>
    <w:uiPriority w:val="40"/>
    <w:rsid w:val="0014632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Odsekzoznamu">
    <w:name w:val="List Paragraph"/>
    <w:basedOn w:val="Normlny"/>
    <w:link w:val="OdsekzoznamuChar"/>
    <w:uiPriority w:val="34"/>
    <w:qFormat/>
    <w:rsid w:val="002662DA"/>
    <w:pPr>
      <w:ind w:left="720"/>
      <w:contextualSpacing/>
    </w:pPr>
  </w:style>
  <w:style w:type="paragraph" w:styleId="Hlavika">
    <w:name w:val="header"/>
    <w:basedOn w:val="Normlny"/>
    <w:link w:val="HlavikaChar"/>
    <w:uiPriority w:val="99"/>
    <w:unhideWhenUsed/>
    <w:rsid w:val="0050684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0684F"/>
  </w:style>
  <w:style w:type="paragraph" w:styleId="Pta">
    <w:name w:val="footer"/>
    <w:basedOn w:val="Normlny"/>
    <w:link w:val="PtaChar"/>
    <w:uiPriority w:val="99"/>
    <w:unhideWhenUsed/>
    <w:rsid w:val="0050684F"/>
    <w:pPr>
      <w:tabs>
        <w:tab w:val="center" w:pos="4536"/>
        <w:tab w:val="right" w:pos="9072"/>
      </w:tabs>
      <w:spacing w:after="0" w:line="240" w:lineRule="auto"/>
    </w:pPr>
  </w:style>
  <w:style w:type="character" w:customStyle="1" w:styleId="PtaChar">
    <w:name w:val="Päta Char"/>
    <w:basedOn w:val="Predvolenpsmoodseku"/>
    <w:link w:val="Pta"/>
    <w:uiPriority w:val="99"/>
    <w:rsid w:val="0050684F"/>
  </w:style>
  <w:style w:type="character" w:styleId="Odkaznakomentr">
    <w:name w:val="annotation reference"/>
    <w:basedOn w:val="Predvolenpsmoodseku"/>
    <w:uiPriority w:val="99"/>
    <w:semiHidden/>
    <w:unhideWhenUsed/>
    <w:rsid w:val="008E327F"/>
    <w:rPr>
      <w:sz w:val="16"/>
      <w:szCs w:val="16"/>
    </w:rPr>
  </w:style>
  <w:style w:type="paragraph" w:styleId="Textkomentra">
    <w:name w:val="annotation text"/>
    <w:basedOn w:val="Normlny"/>
    <w:link w:val="TextkomentraChar"/>
    <w:uiPriority w:val="99"/>
    <w:unhideWhenUsed/>
    <w:rsid w:val="008E327F"/>
    <w:pPr>
      <w:spacing w:line="240" w:lineRule="auto"/>
    </w:pPr>
    <w:rPr>
      <w:sz w:val="20"/>
      <w:szCs w:val="20"/>
    </w:rPr>
  </w:style>
  <w:style w:type="character" w:customStyle="1" w:styleId="TextkomentraChar">
    <w:name w:val="Text komentára Char"/>
    <w:basedOn w:val="Predvolenpsmoodseku"/>
    <w:link w:val="Textkomentra"/>
    <w:uiPriority w:val="99"/>
    <w:rsid w:val="008E327F"/>
    <w:rPr>
      <w:sz w:val="20"/>
      <w:szCs w:val="20"/>
    </w:rPr>
  </w:style>
  <w:style w:type="paragraph" w:styleId="Predmetkomentra">
    <w:name w:val="annotation subject"/>
    <w:basedOn w:val="Textkomentra"/>
    <w:next w:val="Textkomentra"/>
    <w:link w:val="PredmetkomentraChar"/>
    <w:uiPriority w:val="99"/>
    <w:semiHidden/>
    <w:unhideWhenUsed/>
    <w:rsid w:val="008E327F"/>
    <w:rPr>
      <w:b/>
      <w:bCs/>
    </w:rPr>
  </w:style>
  <w:style w:type="character" w:customStyle="1" w:styleId="PredmetkomentraChar">
    <w:name w:val="Predmet komentára Char"/>
    <w:basedOn w:val="TextkomentraChar"/>
    <w:link w:val="Predmetkomentra"/>
    <w:uiPriority w:val="99"/>
    <w:semiHidden/>
    <w:rsid w:val="008E327F"/>
    <w:rPr>
      <w:b/>
      <w:bCs/>
      <w:sz w:val="20"/>
      <w:szCs w:val="20"/>
    </w:rPr>
  </w:style>
  <w:style w:type="paragraph" w:styleId="Textbubliny">
    <w:name w:val="Balloon Text"/>
    <w:basedOn w:val="Normlny"/>
    <w:link w:val="TextbublinyChar"/>
    <w:uiPriority w:val="99"/>
    <w:semiHidden/>
    <w:unhideWhenUsed/>
    <w:rsid w:val="008E32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E327F"/>
    <w:rPr>
      <w:rFonts w:ascii="Segoe UI" w:hAnsi="Segoe UI" w:cs="Segoe UI"/>
      <w:sz w:val="18"/>
      <w:szCs w:val="18"/>
    </w:rPr>
  </w:style>
  <w:style w:type="character" w:customStyle="1" w:styleId="Nadpis4Char">
    <w:name w:val="Nadpis 4 Char"/>
    <w:basedOn w:val="Predvolenpsmoodseku"/>
    <w:link w:val="Nadpis4"/>
    <w:uiPriority w:val="9"/>
    <w:semiHidden/>
    <w:rsid w:val="006E1379"/>
    <w:rPr>
      <w:rFonts w:ascii="Times New Roman" w:eastAsiaTheme="majorEastAsia" w:hAnsi="Times New Roman" w:cstheme="majorBidi"/>
      <w:i/>
      <w:iCs/>
      <w:color w:val="2F5496" w:themeColor="accent1" w:themeShade="BF"/>
      <w:sz w:val="20"/>
      <w:szCs w:val="20"/>
      <w:lang w:eastAsia="sk-SK"/>
    </w:rPr>
  </w:style>
  <w:style w:type="paragraph" w:styleId="Zarkazkladnhotextu2">
    <w:name w:val="Body Text Indent 2"/>
    <w:basedOn w:val="Normlny"/>
    <w:link w:val="Zarkazkladnhotextu2Char"/>
    <w:uiPriority w:val="99"/>
    <w:unhideWhenUsed/>
    <w:rsid w:val="006E1379"/>
    <w:pPr>
      <w:spacing w:after="120" w:line="480" w:lineRule="auto"/>
      <w:ind w:left="283"/>
    </w:pPr>
    <w:rPr>
      <w:lang w:val="en-US"/>
    </w:rPr>
  </w:style>
  <w:style w:type="character" w:customStyle="1" w:styleId="Zarkazkladnhotextu2Char">
    <w:name w:val="Zarážka základného textu 2 Char"/>
    <w:basedOn w:val="Predvolenpsmoodseku"/>
    <w:link w:val="Zarkazkladnhotextu2"/>
    <w:uiPriority w:val="99"/>
    <w:rsid w:val="006E1379"/>
    <w:rPr>
      <w:lang w:val="en-US"/>
    </w:rPr>
  </w:style>
  <w:style w:type="paragraph" w:styleId="Revzia">
    <w:name w:val="Revision"/>
    <w:hidden/>
    <w:uiPriority w:val="99"/>
    <w:semiHidden/>
    <w:rsid w:val="00013584"/>
    <w:pPr>
      <w:spacing w:after="0" w:line="240" w:lineRule="auto"/>
    </w:pPr>
  </w:style>
  <w:style w:type="table" w:styleId="Mriekatabuky">
    <w:name w:val="Table Grid"/>
    <w:basedOn w:val="Normlnatabuka"/>
    <w:uiPriority w:val="39"/>
    <w:rsid w:val="00085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link w:val="Odsekzoznamu"/>
    <w:uiPriority w:val="34"/>
    <w:locked/>
    <w:rsid w:val="008C2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780500">
      <w:bodyDiv w:val="1"/>
      <w:marLeft w:val="0"/>
      <w:marRight w:val="0"/>
      <w:marTop w:val="0"/>
      <w:marBottom w:val="0"/>
      <w:divBdr>
        <w:top w:val="none" w:sz="0" w:space="0" w:color="auto"/>
        <w:left w:val="none" w:sz="0" w:space="0" w:color="auto"/>
        <w:bottom w:val="none" w:sz="0" w:space="0" w:color="auto"/>
        <w:right w:val="none" w:sz="0" w:space="0" w:color="auto"/>
      </w:divBdr>
    </w:div>
    <w:div w:id="1258438802">
      <w:bodyDiv w:val="1"/>
      <w:marLeft w:val="0"/>
      <w:marRight w:val="0"/>
      <w:marTop w:val="0"/>
      <w:marBottom w:val="0"/>
      <w:divBdr>
        <w:top w:val="none" w:sz="0" w:space="0" w:color="auto"/>
        <w:left w:val="none" w:sz="0" w:space="0" w:color="auto"/>
        <w:bottom w:val="none" w:sz="0" w:space="0" w:color="auto"/>
        <w:right w:val="none" w:sz="0" w:space="0" w:color="auto"/>
      </w:divBdr>
    </w:div>
    <w:div w:id="180874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SLA M365 - Opis predmetu obstarania" edit="true"/>
    <f:field ref="objsubject" par="" text="" edit="true"/>
    <f:field ref="objcreatedby" par="" text="Gutterová Miroslava, mjr. JUDr."/>
    <f:field ref="objcreatedat" par="" date="2024-03-14T15:21:25" text="14.3.2024 15:21:25"/>
    <f:field ref="objchangedby" par="" text="Bezák Peter, Mgr."/>
    <f:field ref="objmodifiedat" par="" date="2024-03-15T13:32:47" text="15.3.2024 13:32:47"/>
    <f:field ref="doc_FSCFOLIO_1_1001_FieldDocumentNumber" par="" text=""/>
    <f:field ref="doc_FSCFOLIO_1_1001_FieldSubject" par="" text=""/>
    <f:field ref="FSCFOLIO_1_1001_FieldCurrentUser" par="" text="mjr. Ing. Zdenka Valentínyová"/>
    <f:field ref="CCAPRECONFIG_15_1001_Objektname" par="" text="SLA M365 - Opis predmetu obstarania"/>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39DB805E-98CD-4E82-8F6D-E614798F58A8}">
  <ds:schemaRefs>
    <ds:schemaRef ds:uri="http://schemas.openxmlformats.org/officeDocument/2006/bibliography"/>
  </ds:schemaRefs>
</ds:datastoreItem>
</file>

<file path=docMetadata/LabelInfo.xml><?xml version="1.0" encoding="utf-8"?>
<clbl:labelList xmlns:clbl="http://schemas.microsoft.com/office/2020/mipLabelMetadata">
  <clbl:label id="{0fc62496-e9a8-4e9f-a81f-7af4f8010cc0}" enabled="1" method="Standard" siteId="{25a61c73-d7b8-40f5-af68-029b27d4ee74}" contentBits="0" removed="0"/>
</clbl:labelList>
</file>

<file path=docProps/app.xml><?xml version="1.0" encoding="utf-8"?>
<Properties xmlns="http://schemas.openxmlformats.org/officeDocument/2006/extended-properties" xmlns:vt="http://schemas.openxmlformats.org/officeDocument/2006/docPropsVTypes">
  <Template>Normal</Template>
  <TotalTime>74</TotalTime>
  <Pages>4</Pages>
  <Words>1206</Words>
  <Characters>6878</Characters>
  <Application>Microsoft Office Word</Application>
  <DocSecurity>0</DocSecurity>
  <Lines>57</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 Jakubička</dc:creator>
  <cp:keywords/>
  <dc:description/>
  <cp:lastModifiedBy>Tomáš Rybárik</cp:lastModifiedBy>
  <cp:revision>9</cp:revision>
  <dcterms:created xsi:type="dcterms:W3CDTF">2025-08-28T08:15:00Z</dcterms:created>
  <dcterms:modified xsi:type="dcterms:W3CDTF">2025-10-06T09:07:00Z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SEKCIA INFORMATIKY, TELEKOMUNIKÁCIÍ A BEZPEČNOSTI MV SR</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informatiky, telekomunikácií a bezpečnosti</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technicko-prevádzkové</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Ing. Martin Hrachala</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14. 3. 2024, 15:21</vt:lpwstr>
  </property>
  <property fmtid="{D5CDD505-2E9C-101B-9397-08002B2CF9AE}" pid="84" name="FSC#SKEDITIONREG@103.510:curruserrolegroup">
    <vt:lpwstr>Oddelenie technicko-prevádzkové</vt:lpwstr>
  </property>
  <property fmtid="{D5CDD505-2E9C-101B-9397-08002B2CF9AE}" pid="85" name="FSC#SKEDITIONREG@103.510:currusersubst">
    <vt:lpwstr>mjr. Ing. Zdenka Valentínyová</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informatiky, telekomunikácií a bezpečnosti</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
  </property>
  <property fmtid="{D5CDD505-2E9C-101B-9397-08002B2CF9AE}" pid="283" name="FSC#COOELAK@1.1001:FileReference">
    <vt:lpwstr/>
  </property>
  <property fmtid="{D5CDD505-2E9C-101B-9397-08002B2CF9AE}" pid="284" name="FSC#COOELAK@1.1001:FileRefYear">
    <vt:lpwstr/>
  </property>
  <property fmtid="{D5CDD505-2E9C-101B-9397-08002B2CF9AE}" pid="285" name="FSC#COOELAK@1.1001:FileRefOrdinal">
    <vt:lpwstr/>
  </property>
  <property fmtid="{D5CDD505-2E9C-101B-9397-08002B2CF9AE}" pid="286" name="FSC#COOELAK@1.1001:FileRefOU">
    <vt:lpwstr/>
  </property>
  <property fmtid="{D5CDD505-2E9C-101B-9397-08002B2CF9AE}" pid="287" name="FSC#COOELAK@1.1001:Organization">
    <vt:lpwstr/>
  </property>
  <property fmtid="{D5CDD505-2E9C-101B-9397-08002B2CF9AE}" pid="288" name="FSC#COOELAK@1.1001:Owner">
    <vt:lpwstr>Hrachala Martin, Ing.</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
  </property>
  <property fmtid="{D5CDD505-2E9C-101B-9397-08002B2CF9AE}" pid="294" name="FSC#COOELAK@1.1001:ApprovedAt">
    <vt:lpwstr/>
  </property>
  <property fmtid="{D5CDD505-2E9C-101B-9397-08002B2CF9AE}" pid="295" name="FSC#COOELAK@1.1001:Department">
    <vt:lpwstr>SITB (SEKCIA INFORMATIKY, TELEKOMUNIKÁCIÍ A BEZPEČNOSTI MV SR)</vt:lpwstr>
  </property>
  <property fmtid="{D5CDD505-2E9C-101B-9397-08002B2CF9AE}" pid="296" name="FSC#COOELAK@1.1001:CreatedAt">
    <vt:lpwstr>14.03.2024</vt:lpwstr>
  </property>
  <property fmtid="{D5CDD505-2E9C-101B-9397-08002B2CF9AE}" pid="297" name="FSC#COOELAK@1.1001:OU">
    <vt:lpwstr>SITB-OO3 (Oddelenie technicko-prevádzkové)</vt:lpwstr>
  </property>
  <property fmtid="{D5CDD505-2E9C-101B-9397-08002B2CF9AE}" pid="298" name="FSC#COOELAK@1.1001:Priority">
    <vt:lpwstr> ()</vt:lpwstr>
  </property>
  <property fmtid="{D5CDD505-2E9C-101B-9397-08002B2CF9AE}" pid="299" name="FSC#COOELAK@1.1001:ObjBarCode">
    <vt:lpwstr>*COO.2176.102.8.194189*</vt:lpwstr>
  </property>
  <property fmtid="{D5CDD505-2E9C-101B-9397-08002B2CF9AE}" pid="300" name="FSC#COOELAK@1.1001:RefBarCode">
    <vt:lpwstr/>
  </property>
  <property fmtid="{D5CDD505-2E9C-101B-9397-08002B2CF9AE}" pid="301" name="FSC#COOELAK@1.1001:FileRefBarCode">
    <vt:lpwstr>**</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
  </property>
  <property fmtid="{D5CDD505-2E9C-101B-9397-08002B2CF9AE}" pid="310" name="FSC#COOELAK@1.1001:ApproverSurName">
    <vt:lpwstr/>
  </property>
  <property fmtid="{D5CDD505-2E9C-101B-9397-08002B2CF9AE}" pid="311" name="FSC#COOELAK@1.1001:ApproverTitle">
    <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
  </property>
  <property fmtid="{D5CDD505-2E9C-101B-9397-08002B2CF9AE}" pid="315" name="FSC#COOELAK@1.1001:CurrentUserRolePos">
    <vt:lpwstr>referent 2</vt:lpwstr>
  </property>
  <property fmtid="{D5CDD505-2E9C-101B-9397-08002B2CF9AE}" pid="316" name="FSC#COOELAK@1.1001:CurrentUserEmail">
    <vt:lpwstr>zdenka.valentinyova@minv.sk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
  </property>
  <property fmtid="{D5CDD505-2E9C-101B-9397-08002B2CF9AE}" pid="327" name="FSC#ATSTATECFG@1.1001:SubfileDate">
    <vt:lpwstr/>
  </property>
  <property fmtid="{D5CDD505-2E9C-101B-9397-08002B2CF9AE}" pid="328" name="FSC#ATSTATECFG@1.1001:SubfileSubject">
    <vt:lpwstr/>
  </property>
  <property fmtid="{D5CDD505-2E9C-101B-9397-08002B2CF9AE}" pid="329" name="FSC#ATSTATECFG@1.1001:DepartmentZipCode">
    <vt:lpwstr/>
  </property>
  <property fmtid="{D5CDD505-2E9C-101B-9397-08002B2CF9AE}" pid="330" name="FSC#ATSTATECFG@1.1001:DepartmentCountry">
    <vt:lpwstr/>
  </property>
  <property fmtid="{D5CDD505-2E9C-101B-9397-08002B2CF9AE}" pid="331" name="FSC#ATSTATECFG@1.1001:DepartmentCity">
    <vt:lpwstr/>
  </property>
  <property fmtid="{D5CDD505-2E9C-101B-9397-08002B2CF9AE}" pid="332" name="FSC#ATSTATECFG@1.1001:DepartmentStreet">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
  </property>
  <property fmtid="{D5CDD505-2E9C-101B-9397-08002B2CF9AE}" pid="336" name="FSC#ATSTATECFG@1.1001:Clause">
    <vt:lpwstr/>
  </property>
  <property fmtid="{D5CDD505-2E9C-101B-9397-08002B2CF9AE}" pid="337" name="FSC#ATSTATECFG@1.1001:ApprovedSignature">
    <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COO.2176.102.8.194189</vt:lpwstr>
  </property>
  <property fmtid="{D5CDD505-2E9C-101B-9397-08002B2CF9AE}" pid="349" name="FSC#FSCFOLIO@1.1001:docpropproject">
    <vt:lpwstr/>
  </property>
</Properties>
</file>